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8"/>
        </w:num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Fonts w:ascii="Calibri" w:cs="Calibri" w:eastAsia="Calibri" w:hAnsi="Calibri"/>
          <w:b w:val="1"/>
          <w:sz w:val="28"/>
          <w:szCs w:val="28"/>
          <w:rtl w:val="0"/>
        </w:rPr>
        <w:t xml:space="preserve"> THE COMMUNITY ACTION GROUPS PROJECT OXFORDSHIRE LIMITED</w:t>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Fonts w:ascii="Calibri" w:cs="Calibri" w:eastAsia="Calibri" w:hAnsi="Calibri"/>
          <w:b w:val="1"/>
          <w:sz w:val="28"/>
          <w:szCs w:val="28"/>
          <w:rtl w:val="0"/>
        </w:rPr>
        <w:t xml:space="preserve">FINANCIAL STATEMENTS</w:t>
      </w:r>
      <w:r w:rsidDel="00000000" w:rsidR="00000000" w:rsidRPr="00000000">
        <w:rPr>
          <w:rtl w:val="0"/>
        </w:rPr>
      </w:r>
    </w:p>
    <w:p w:rsidR="00000000" w:rsidDel="00000000" w:rsidP="00000000" w:rsidRDefault="00000000" w:rsidRPr="00000000" w14:paraId="00000013">
      <w:pPr>
        <w:jc w:val="center"/>
        <w:rPr/>
      </w:pPr>
      <w:r w:rsidDel="00000000" w:rsidR="00000000" w:rsidRPr="00000000">
        <w:rPr>
          <w:rFonts w:ascii="Calibri" w:cs="Calibri" w:eastAsia="Calibri" w:hAnsi="Calibri"/>
          <w:b w:val="1"/>
          <w:sz w:val="28"/>
          <w:szCs w:val="28"/>
          <w:rtl w:val="0"/>
        </w:rPr>
        <w:t xml:space="preserve">FOR THE YEAR ENDED</w:t>
      </w:r>
      <w:r w:rsidDel="00000000" w:rsidR="00000000" w:rsidRPr="00000000">
        <w:rPr>
          <w:rtl w:val="0"/>
        </w:rPr>
      </w:r>
    </w:p>
    <w:p w:rsidR="00000000" w:rsidDel="00000000" w:rsidP="00000000" w:rsidRDefault="00000000" w:rsidRPr="00000000" w14:paraId="00000014">
      <w:pPr>
        <w:jc w:val="center"/>
        <w:rPr/>
      </w:pPr>
      <w:r w:rsidDel="00000000" w:rsidR="00000000" w:rsidRPr="00000000">
        <w:rPr>
          <w:rFonts w:ascii="Calibri" w:cs="Calibri" w:eastAsia="Calibri" w:hAnsi="Calibri"/>
          <w:b w:val="1"/>
          <w:sz w:val="28"/>
          <w:szCs w:val="28"/>
          <w:rtl w:val="0"/>
        </w:rPr>
        <w:t xml:space="preserve">31 MARCH 2022</w:t>
      </w: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Fonts w:ascii="Calibri" w:cs="Calibri" w:eastAsia="Calibri" w:hAnsi="Calibri"/>
          <w:sz w:val="22"/>
          <w:szCs w:val="22"/>
          <w:rtl w:val="0"/>
        </w:rPr>
        <w:t xml:space="preserve">Company Registration No: RS008117</w:t>
      </w: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9">
      <w:pPr>
        <w:pageBreakBefore w:val="1"/>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Fonts w:ascii="Calibri" w:cs="Calibri" w:eastAsia="Calibri" w:hAnsi="Calibri"/>
          <w:b w:val="1"/>
          <w:sz w:val="28"/>
          <w:szCs w:val="28"/>
          <w:rtl w:val="0"/>
        </w:rPr>
        <w:t xml:space="preserve">UNAUDITED FINANCIAL STATEMENTS</w:t>
      </w: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Fonts w:ascii="Calibri" w:cs="Calibri" w:eastAsia="Calibri" w:hAnsi="Calibri"/>
          <w:b w:val="1"/>
          <w:sz w:val="28"/>
          <w:szCs w:val="28"/>
          <w:rtl w:val="0"/>
        </w:rPr>
        <w:t xml:space="preserve">YEAR ENDED 31 MARCH 2022</w:t>
      </w: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E">
      <w:pPr>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ind w:firstLine="720"/>
        <w:rPr>
          <w:rFonts w:ascii="Calibri" w:cs="Calibri" w:eastAsia="Calibri" w:hAnsi="Calibri"/>
          <w:b w:val="1"/>
        </w:rPr>
      </w:pPr>
      <w:r w:rsidDel="00000000" w:rsidR="00000000" w:rsidRPr="00000000">
        <w:rPr>
          <w:rFonts w:ascii="Calibri" w:cs="Calibri" w:eastAsia="Calibri" w:hAnsi="Calibri"/>
          <w:b w:val="1"/>
          <w:rtl w:val="0"/>
        </w:rPr>
        <w:t xml:space="preserve">CONTENTS </w:t>
        <w:tab/>
        <w:tab/>
        <w:tab/>
        <w:tab/>
        <w:tab/>
        <w:tab/>
        <w:tab/>
        <w:tab/>
        <w:tab/>
        <w:t xml:space="preserve">PAGE</w:t>
      </w:r>
    </w:p>
    <w:p w:rsidR="00000000" w:rsidDel="00000000" w:rsidP="00000000" w:rsidRDefault="00000000" w:rsidRPr="00000000" w14:paraId="00000031">
      <w:pPr>
        <w:ind w:firstLine="720"/>
        <w:rPr>
          <w:rFonts w:ascii="Calibri" w:cs="Calibri" w:eastAsia="Calibri" w:hAnsi="Calibri"/>
        </w:rPr>
      </w:pPr>
      <w:r w:rsidDel="00000000" w:rsidR="00000000" w:rsidRPr="00000000">
        <w:rPr>
          <w:rFonts w:ascii="Calibri" w:cs="Calibri" w:eastAsia="Calibri" w:hAnsi="Calibri"/>
          <w:rtl w:val="0"/>
        </w:rPr>
        <w:t xml:space="preserve">General information</w:t>
        <w:tab/>
        <w:tab/>
        <w:tab/>
        <w:tab/>
        <w:tab/>
        <w:tab/>
        <w:tab/>
        <w:tab/>
        <w:t xml:space="preserve">2</w:t>
      </w:r>
    </w:p>
    <w:p w:rsidR="00000000" w:rsidDel="00000000" w:rsidP="00000000" w:rsidRDefault="00000000" w:rsidRPr="00000000" w14:paraId="00000032">
      <w:pPr>
        <w:ind w:firstLine="720"/>
        <w:rPr>
          <w:rFonts w:ascii="Calibri" w:cs="Calibri" w:eastAsia="Calibri" w:hAnsi="Calibri"/>
        </w:rPr>
      </w:pPr>
      <w:r w:rsidDel="00000000" w:rsidR="00000000" w:rsidRPr="00000000">
        <w:rPr>
          <w:rFonts w:ascii="Calibri" w:cs="Calibri" w:eastAsia="Calibri" w:hAnsi="Calibri"/>
          <w:rtl w:val="0"/>
        </w:rPr>
        <w:t xml:space="preserve">Responsibilities of the Directors </w:t>
        <w:tab/>
        <w:tab/>
        <w:tab/>
        <w:tab/>
        <w:tab/>
        <w:tab/>
        <w:t xml:space="preserve">8</w:t>
      </w:r>
    </w:p>
    <w:p w:rsidR="00000000" w:rsidDel="00000000" w:rsidP="00000000" w:rsidRDefault="00000000" w:rsidRPr="00000000" w14:paraId="00000033">
      <w:pPr>
        <w:ind w:firstLine="720"/>
        <w:rPr>
          <w:rFonts w:ascii="Calibri" w:cs="Calibri" w:eastAsia="Calibri" w:hAnsi="Calibri"/>
        </w:rPr>
      </w:pPr>
      <w:r w:rsidDel="00000000" w:rsidR="00000000" w:rsidRPr="00000000">
        <w:rPr>
          <w:rFonts w:ascii="Calibri" w:cs="Calibri" w:eastAsia="Calibri" w:hAnsi="Calibri"/>
          <w:rtl w:val="0"/>
        </w:rPr>
        <w:t xml:space="preserve">Statement of Financial Activities </w:t>
        <w:tab/>
        <w:tab/>
        <w:tab/>
        <w:tab/>
        <w:tab/>
        <w:tab/>
        <w:t xml:space="preserve">9</w:t>
      </w:r>
    </w:p>
    <w:p w:rsidR="00000000" w:rsidDel="00000000" w:rsidP="00000000" w:rsidRDefault="00000000" w:rsidRPr="00000000" w14:paraId="00000034">
      <w:pPr>
        <w:ind w:firstLine="720"/>
        <w:rPr>
          <w:rFonts w:ascii="Calibri" w:cs="Calibri" w:eastAsia="Calibri" w:hAnsi="Calibri"/>
        </w:rPr>
      </w:pPr>
      <w:r w:rsidDel="00000000" w:rsidR="00000000" w:rsidRPr="00000000">
        <w:rPr>
          <w:rFonts w:ascii="Calibri" w:cs="Calibri" w:eastAsia="Calibri" w:hAnsi="Calibri"/>
          <w:rtl w:val="0"/>
        </w:rPr>
        <w:t xml:space="preserve">Balance Sheet </w:t>
        <w:tab/>
        <w:tab/>
        <w:tab/>
        <w:tab/>
        <w:tab/>
        <w:tab/>
        <w:tab/>
        <w:tab/>
        <w:tab/>
        <w:t xml:space="preserve">10</w:t>
      </w:r>
    </w:p>
    <w:p w:rsidR="00000000" w:rsidDel="00000000" w:rsidP="00000000" w:rsidRDefault="00000000" w:rsidRPr="00000000" w14:paraId="00000035">
      <w:pPr>
        <w:ind w:firstLine="720"/>
        <w:rPr>
          <w:rFonts w:ascii="Calibri" w:cs="Calibri" w:eastAsia="Calibri" w:hAnsi="Calibri"/>
        </w:rPr>
      </w:pPr>
      <w:r w:rsidDel="00000000" w:rsidR="00000000" w:rsidRPr="00000000">
        <w:rPr>
          <w:rFonts w:ascii="Calibri" w:cs="Calibri" w:eastAsia="Calibri" w:hAnsi="Calibri"/>
          <w:rtl w:val="0"/>
        </w:rPr>
        <w:t xml:space="preserve">Notes to the financial statements </w:t>
        <w:tab/>
        <w:tab/>
        <w:tab/>
        <w:tab/>
        <w:tab/>
        <w:tab/>
        <w:t xml:space="preserve">11</w:t>
      </w:r>
    </w:p>
    <w:p w:rsidR="00000000" w:rsidDel="00000000" w:rsidP="00000000" w:rsidRDefault="00000000" w:rsidRPr="00000000" w14:paraId="00000036">
      <w:pPr>
        <w:ind w:firstLine="720"/>
        <w:rPr>
          <w:rFonts w:ascii="Calibri" w:cs="Calibri" w:eastAsia="Calibri" w:hAnsi="Calibri"/>
        </w:rPr>
      </w:pPr>
      <w:r w:rsidDel="00000000" w:rsidR="00000000" w:rsidRPr="00000000">
        <w:rPr>
          <w:rFonts w:ascii="Calibri" w:cs="Calibri" w:eastAsia="Calibri" w:hAnsi="Calibri"/>
          <w:rtl w:val="0"/>
        </w:rPr>
        <w:t xml:space="preserve">Accountant’s Report</w:t>
        <w:tab/>
        <w:tab/>
        <w:tab/>
        <w:tab/>
        <w:tab/>
        <w:tab/>
        <w:tab/>
        <w:tab/>
        <w:t xml:space="preserve">17</w:t>
      </w:r>
    </w:p>
    <w:p w:rsidR="00000000" w:rsidDel="00000000" w:rsidP="00000000" w:rsidRDefault="00000000" w:rsidRPr="00000000" w14:paraId="00000037">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8">
      <w:pPr>
        <w:pageBreakBefore w:val="1"/>
        <w:jc w:val="center"/>
        <w:rPr/>
      </w:pPr>
      <w:r w:rsidDel="00000000" w:rsidR="00000000" w:rsidRPr="00000000">
        <w:rPr>
          <w:rFonts w:ascii="Calibri" w:cs="Calibri" w:eastAsia="Calibri" w:hAnsi="Calibri"/>
          <w:b w:val="1"/>
          <w:sz w:val="28"/>
          <w:szCs w:val="28"/>
          <w:rtl w:val="0"/>
        </w:rPr>
        <w:t xml:space="preserve">GENERAL INFORMATION</w:t>
      </w: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sz w:val="28"/>
          <w:szCs w:val="28"/>
        </w:rPr>
      </w:pPr>
      <w:r w:rsidDel="00000000" w:rsidR="00000000" w:rsidRPr="00000000">
        <w:rPr>
          <w:rtl w:val="0"/>
        </w:rPr>
      </w:r>
    </w:p>
    <w:tbl>
      <w:tblPr>
        <w:tblStyle w:val="Table1"/>
        <w:tblW w:w="99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1"/>
        <w:gridCol w:w="4959"/>
        <w:tblGridChange w:id="0">
          <w:tblGrid>
            <w:gridCol w:w="4961"/>
            <w:gridCol w:w="4959"/>
          </w:tblGrid>
        </w:tblGridChange>
      </w:tblGrid>
      <w:tr>
        <w:trPr>
          <w:cantSplit w:val="0"/>
          <w:tblHeader w:val="0"/>
        </w:trPr>
        <w:tc>
          <w:tcPr>
            <w:shd w:fill="auto" w:val="clear"/>
          </w:tcPr>
          <w:p w:rsidR="00000000" w:rsidDel="00000000" w:rsidP="00000000" w:rsidRDefault="00000000" w:rsidRPr="00000000" w14:paraId="0000003A">
            <w:pPr>
              <w:rPr/>
            </w:pPr>
            <w:r w:rsidDel="00000000" w:rsidR="00000000" w:rsidRPr="00000000">
              <w:rPr>
                <w:rFonts w:ascii="Calibri" w:cs="Calibri" w:eastAsia="Calibri" w:hAnsi="Calibri"/>
                <w:sz w:val="22"/>
                <w:szCs w:val="22"/>
                <w:rtl w:val="0"/>
              </w:rPr>
              <w:t xml:space="preserve">Registered society name</w:t>
            </w:r>
            <w:r w:rsidDel="00000000" w:rsidR="00000000" w:rsidRPr="00000000">
              <w:rPr>
                <w:rtl w:val="0"/>
              </w:rPr>
            </w:r>
          </w:p>
        </w:tc>
        <w:tc>
          <w:tcPr>
            <w:shd w:fill="auto" w:val="clear"/>
          </w:tcPr>
          <w:p w:rsidR="00000000" w:rsidDel="00000000" w:rsidP="00000000" w:rsidRDefault="00000000" w:rsidRPr="00000000" w14:paraId="0000003B">
            <w:pPr>
              <w:rPr/>
            </w:pPr>
            <w:r w:rsidDel="00000000" w:rsidR="00000000" w:rsidRPr="00000000">
              <w:rPr>
                <w:rFonts w:ascii="Calibri" w:cs="Calibri" w:eastAsia="Calibri" w:hAnsi="Calibri"/>
                <w:sz w:val="22"/>
                <w:szCs w:val="22"/>
                <w:rtl w:val="0"/>
              </w:rPr>
              <w:t xml:space="preserve">The Community Action Groups Project Oxfordshire Limited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E">
            <w:pPr>
              <w:rPr/>
            </w:pPr>
            <w:r w:rsidDel="00000000" w:rsidR="00000000" w:rsidRPr="00000000">
              <w:rPr>
                <w:rFonts w:ascii="Calibri" w:cs="Calibri" w:eastAsia="Calibri" w:hAnsi="Calibri"/>
                <w:sz w:val="22"/>
                <w:szCs w:val="22"/>
                <w:rtl w:val="0"/>
              </w:rPr>
              <w:t xml:space="preserve">Society registration number</w:t>
            </w:r>
            <w:r w:rsidDel="00000000" w:rsidR="00000000" w:rsidRPr="00000000">
              <w:rPr>
                <w:rtl w:val="0"/>
              </w:rPr>
            </w:r>
          </w:p>
        </w:tc>
        <w:tc>
          <w:tcPr>
            <w:shd w:fill="auto" w:val="clear"/>
          </w:tcPr>
          <w:p w:rsidR="00000000" w:rsidDel="00000000" w:rsidP="00000000" w:rsidRDefault="00000000" w:rsidRPr="00000000" w14:paraId="0000003F">
            <w:pPr>
              <w:rPr/>
            </w:pPr>
            <w:r w:rsidDel="00000000" w:rsidR="00000000" w:rsidRPr="00000000">
              <w:rPr>
                <w:rFonts w:ascii="Calibri" w:cs="Calibri" w:eastAsia="Calibri" w:hAnsi="Calibri"/>
                <w:sz w:val="22"/>
                <w:szCs w:val="22"/>
                <w:rtl w:val="0"/>
              </w:rPr>
              <w:t xml:space="preserve">RS008117</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2">
            <w:pPr>
              <w:rPr/>
            </w:pPr>
            <w:r w:rsidDel="00000000" w:rsidR="00000000" w:rsidRPr="00000000">
              <w:rPr>
                <w:rFonts w:ascii="Calibri" w:cs="Calibri" w:eastAsia="Calibri" w:hAnsi="Calibri"/>
                <w:sz w:val="22"/>
                <w:szCs w:val="22"/>
                <w:rtl w:val="0"/>
              </w:rPr>
              <w:t xml:space="preserve">Principal &amp; registered office address</w:t>
            </w:r>
            <w:r w:rsidDel="00000000" w:rsidR="00000000" w:rsidRPr="00000000">
              <w:rPr>
                <w:rtl w:val="0"/>
              </w:rPr>
            </w:r>
          </w:p>
        </w:tc>
        <w:tc>
          <w:tcPr>
            <w:shd w:fill="auto" w:val="clear"/>
          </w:tcPr>
          <w:p w:rsidR="00000000" w:rsidDel="00000000" w:rsidP="00000000" w:rsidRDefault="00000000" w:rsidRPr="00000000" w14:paraId="00000043">
            <w:pPr>
              <w:rPr/>
            </w:pPr>
            <w:r w:rsidDel="00000000" w:rsidR="00000000" w:rsidRPr="00000000">
              <w:rPr>
                <w:rFonts w:ascii="Calibri" w:cs="Calibri" w:eastAsia="Calibri" w:hAnsi="Calibri"/>
                <w:sz w:val="22"/>
                <w:szCs w:val="22"/>
                <w:rtl w:val="0"/>
              </w:rPr>
              <w:t xml:space="preserve">Makespace Oxford</w:t>
            </w:r>
            <w:r w:rsidDel="00000000" w:rsidR="00000000" w:rsidRPr="00000000">
              <w:rPr>
                <w:rtl w:val="0"/>
              </w:rPr>
            </w:r>
          </w:p>
          <w:p w:rsidR="00000000" w:rsidDel="00000000" w:rsidP="00000000" w:rsidRDefault="00000000" w:rsidRPr="00000000" w14:paraId="00000044">
            <w:pPr>
              <w:rPr/>
            </w:pPr>
            <w:r w:rsidDel="00000000" w:rsidR="00000000" w:rsidRPr="00000000">
              <w:rPr>
                <w:rFonts w:ascii="Calibri" w:cs="Calibri" w:eastAsia="Calibri" w:hAnsi="Calibri"/>
                <w:sz w:val="22"/>
                <w:szCs w:val="22"/>
                <w:rtl w:val="0"/>
              </w:rPr>
              <w:t xml:space="preserve">1 Aristotle Lane</w:t>
            </w:r>
            <w:r w:rsidDel="00000000" w:rsidR="00000000" w:rsidRPr="00000000">
              <w:rPr>
                <w:rtl w:val="0"/>
              </w:rPr>
            </w:r>
          </w:p>
          <w:p w:rsidR="00000000" w:rsidDel="00000000" w:rsidP="00000000" w:rsidRDefault="00000000" w:rsidRPr="00000000" w14:paraId="00000045">
            <w:pPr>
              <w:rPr/>
            </w:pPr>
            <w:r w:rsidDel="00000000" w:rsidR="00000000" w:rsidRPr="00000000">
              <w:rPr>
                <w:rFonts w:ascii="Calibri" w:cs="Calibri" w:eastAsia="Calibri" w:hAnsi="Calibri"/>
                <w:sz w:val="22"/>
                <w:szCs w:val="22"/>
                <w:rtl w:val="0"/>
              </w:rPr>
              <w:t xml:space="preserve">Oxford</w:t>
            </w:r>
            <w:r w:rsidDel="00000000" w:rsidR="00000000" w:rsidRPr="00000000">
              <w:rPr>
                <w:rtl w:val="0"/>
              </w:rPr>
            </w:r>
          </w:p>
          <w:p w:rsidR="00000000" w:rsidDel="00000000" w:rsidP="00000000" w:rsidRDefault="00000000" w:rsidRPr="00000000" w14:paraId="00000046">
            <w:pPr>
              <w:rPr/>
            </w:pPr>
            <w:r w:rsidDel="00000000" w:rsidR="00000000" w:rsidRPr="00000000">
              <w:rPr>
                <w:rFonts w:ascii="Calibri" w:cs="Calibri" w:eastAsia="Calibri" w:hAnsi="Calibri"/>
                <w:sz w:val="22"/>
                <w:szCs w:val="22"/>
                <w:rtl w:val="0"/>
              </w:rPr>
              <w:t xml:space="preserve">OX2 6TP</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tc>
      </w:tr>
      <w:tr>
        <w:trPr>
          <w:cantSplit w:val="0"/>
          <w:trHeight w:val="1390" w:hRule="atLeast"/>
          <w:tblHeader w:val="0"/>
        </w:trPr>
        <w:tc>
          <w:tcPr>
            <w:shd w:fill="auto" w:val="clear"/>
          </w:tcPr>
          <w:p w:rsidR="00000000" w:rsidDel="00000000" w:rsidP="00000000" w:rsidRDefault="00000000" w:rsidRPr="00000000" w14:paraId="00000049">
            <w:pPr>
              <w:rPr/>
            </w:pPr>
            <w:r w:rsidDel="00000000" w:rsidR="00000000" w:rsidRPr="00000000">
              <w:rPr>
                <w:rFonts w:ascii="Calibri" w:cs="Calibri" w:eastAsia="Calibri" w:hAnsi="Calibri"/>
                <w:sz w:val="22"/>
                <w:szCs w:val="22"/>
                <w:rtl w:val="0"/>
              </w:rPr>
              <w:t xml:space="preserve">Directors (date became a director)</w:t>
            </w:r>
            <w:r w:rsidDel="00000000" w:rsidR="00000000" w:rsidRPr="00000000">
              <w:rPr>
                <w:rtl w:val="0"/>
              </w:rPr>
            </w:r>
          </w:p>
        </w:tc>
        <w:tc>
          <w:tcPr>
            <w:shd w:fill="auto" w:val="clear"/>
          </w:tcPr>
          <w:p w:rsidR="00000000" w:rsidDel="00000000" w:rsidP="00000000" w:rsidRDefault="00000000" w:rsidRPr="00000000" w14:paraId="0000004A">
            <w:pPr>
              <w:rPr/>
            </w:pPr>
            <w:r w:rsidDel="00000000" w:rsidR="00000000" w:rsidRPr="00000000">
              <w:rPr>
                <w:rFonts w:ascii="Calibri" w:cs="Calibri" w:eastAsia="Calibri" w:hAnsi="Calibri"/>
                <w:b w:val="1"/>
                <w:sz w:val="22"/>
                <w:szCs w:val="22"/>
                <w:rtl w:val="0"/>
              </w:rPr>
              <w:t xml:space="preserve">Current Directors</w:t>
            </w:r>
            <w:r w:rsidDel="00000000" w:rsidR="00000000" w:rsidRPr="00000000">
              <w:rPr>
                <w:rtl w:val="0"/>
              </w:rPr>
            </w:r>
          </w:p>
          <w:p w:rsidR="00000000" w:rsidDel="00000000" w:rsidP="00000000" w:rsidRDefault="00000000" w:rsidRPr="00000000" w14:paraId="0000004B">
            <w:pPr>
              <w:rPr/>
            </w:pPr>
            <w:r w:rsidDel="00000000" w:rsidR="00000000" w:rsidRPr="00000000">
              <w:rPr>
                <w:rFonts w:ascii="Calibri" w:cs="Calibri" w:eastAsia="Calibri" w:hAnsi="Calibri"/>
                <w:sz w:val="22"/>
                <w:szCs w:val="22"/>
                <w:rtl w:val="0"/>
              </w:rPr>
              <w:t xml:space="preserve">Jamie Hartzell (January 2020)</w:t>
            </w:r>
            <w:r w:rsidDel="00000000" w:rsidR="00000000" w:rsidRPr="00000000">
              <w:rPr>
                <w:rtl w:val="0"/>
              </w:rPr>
            </w:r>
          </w:p>
          <w:p w:rsidR="00000000" w:rsidDel="00000000" w:rsidP="00000000" w:rsidRDefault="00000000" w:rsidRPr="00000000" w14:paraId="0000004C">
            <w:pPr>
              <w:rPr/>
            </w:pPr>
            <w:r w:rsidDel="00000000" w:rsidR="00000000" w:rsidRPr="00000000">
              <w:rPr>
                <w:rFonts w:ascii="Calibri" w:cs="Calibri" w:eastAsia="Calibri" w:hAnsi="Calibri"/>
                <w:sz w:val="22"/>
                <w:szCs w:val="22"/>
                <w:rtl w:val="0"/>
              </w:rPr>
              <w:t xml:space="preserve">Emma Gordon (July 2019)</w:t>
            </w:r>
            <w:r w:rsidDel="00000000" w:rsidR="00000000" w:rsidRPr="00000000">
              <w:rPr>
                <w:rtl w:val="0"/>
              </w:rPr>
            </w:r>
          </w:p>
          <w:p w:rsidR="00000000" w:rsidDel="00000000" w:rsidP="00000000" w:rsidRDefault="00000000" w:rsidRPr="00000000" w14:paraId="0000004D">
            <w:pPr>
              <w:rPr/>
            </w:pPr>
            <w:r w:rsidDel="00000000" w:rsidR="00000000" w:rsidRPr="00000000">
              <w:rPr>
                <w:rFonts w:ascii="Calibri" w:cs="Calibri" w:eastAsia="Calibri" w:hAnsi="Calibri"/>
                <w:sz w:val="22"/>
                <w:szCs w:val="22"/>
                <w:rtl w:val="0"/>
              </w:rPr>
              <w:t xml:space="preserve">Philip Mousley (October 2020)</w:t>
            </w: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Ruthi Brandt (July 2020)</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Nicola Shafer (August 2021)</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Katheirne Chesson (April 2022)</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Anais Bozetine (April 2022)</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Directors resigning in the course of the year:</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Mim Norvell</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Philippa Wheaton </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Marta Lomza </w:t>
            </w:r>
          </w:p>
          <w:p w:rsidR="00000000" w:rsidDel="00000000" w:rsidP="00000000" w:rsidRDefault="00000000" w:rsidRPr="00000000" w14:paraId="00000057">
            <w:pPr>
              <w:rPr/>
            </w:pPr>
            <w:r w:rsidDel="00000000" w:rsidR="00000000" w:rsidRPr="00000000">
              <w:rPr>
                <w:rFonts w:ascii="Calibri" w:cs="Calibri" w:eastAsia="Calibri" w:hAnsi="Calibri"/>
                <w:sz w:val="22"/>
                <w:szCs w:val="22"/>
                <w:rtl w:val="0"/>
              </w:rPr>
              <w:t xml:space="preserve">Henry Owen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rPr/>
            </w:pPr>
            <w:r w:rsidDel="00000000" w:rsidR="00000000" w:rsidRPr="00000000">
              <w:rPr>
                <w:rFonts w:ascii="Calibri" w:cs="Calibri" w:eastAsia="Calibri" w:hAnsi="Calibri"/>
                <w:sz w:val="22"/>
                <w:szCs w:val="22"/>
                <w:rtl w:val="0"/>
              </w:rPr>
              <w:t xml:space="preserve">Accountants</w:t>
            </w:r>
            <w:r w:rsidDel="00000000" w:rsidR="00000000" w:rsidRPr="00000000">
              <w:rPr>
                <w:rtl w:val="0"/>
              </w:rPr>
            </w:r>
          </w:p>
        </w:tc>
        <w:tc>
          <w:tcPr>
            <w:shd w:fill="auto" w:val="clear"/>
          </w:tcPr>
          <w:p w:rsidR="00000000" w:rsidDel="00000000" w:rsidP="00000000" w:rsidRDefault="00000000" w:rsidRPr="00000000" w14:paraId="0000005B">
            <w:pPr>
              <w:rPr/>
            </w:pPr>
            <w:r w:rsidDel="00000000" w:rsidR="00000000" w:rsidRPr="00000000">
              <w:rPr>
                <w:rFonts w:ascii="Calibri" w:cs="Calibri" w:eastAsia="Calibri" w:hAnsi="Calibri"/>
                <w:sz w:val="22"/>
                <w:szCs w:val="22"/>
                <w:rtl w:val="0"/>
              </w:rPr>
              <w:t xml:space="preserve">SPX Oxford Ltd</w:t>
            </w:r>
            <w:r w:rsidDel="00000000" w:rsidR="00000000" w:rsidRPr="00000000">
              <w:rPr>
                <w:rtl w:val="0"/>
              </w:rPr>
            </w:r>
          </w:p>
          <w:p w:rsidR="00000000" w:rsidDel="00000000" w:rsidP="00000000" w:rsidRDefault="00000000" w:rsidRPr="00000000" w14:paraId="0000005C">
            <w:pPr>
              <w:rPr/>
            </w:pPr>
            <w:r w:rsidDel="00000000" w:rsidR="00000000" w:rsidRPr="00000000">
              <w:rPr>
                <w:rFonts w:ascii="Calibri" w:cs="Calibri" w:eastAsia="Calibri" w:hAnsi="Calibri"/>
                <w:sz w:val="22"/>
                <w:szCs w:val="22"/>
                <w:rtl w:val="0"/>
              </w:rPr>
              <w:t xml:space="preserve">Peace House</w:t>
            </w:r>
            <w:r w:rsidDel="00000000" w:rsidR="00000000" w:rsidRPr="00000000">
              <w:rPr>
                <w:rtl w:val="0"/>
              </w:rPr>
            </w:r>
          </w:p>
          <w:p w:rsidR="00000000" w:rsidDel="00000000" w:rsidP="00000000" w:rsidRDefault="00000000" w:rsidRPr="00000000" w14:paraId="0000005D">
            <w:pPr>
              <w:rPr/>
            </w:pPr>
            <w:r w:rsidDel="00000000" w:rsidR="00000000" w:rsidRPr="00000000">
              <w:rPr>
                <w:rFonts w:ascii="Calibri" w:cs="Calibri" w:eastAsia="Calibri" w:hAnsi="Calibri"/>
                <w:sz w:val="22"/>
                <w:szCs w:val="22"/>
                <w:rtl w:val="0"/>
              </w:rPr>
              <w:t xml:space="preserve">Paradise Street</w:t>
            </w:r>
            <w:r w:rsidDel="00000000" w:rsidR="00000000" w:rsidRPr="00000000">
              <w:rPr>
                <w:rtl w:val="0"/>
              </w:rPr>
            </w:r>
          </w:p>
          <w:p w:rsidR="00000000" w:rsidDel="00000000" w:rsidP="00000000" w:rsidRDefault="00000000" w:rsidRPr="00000000" w14:paraId="0000005E">
            <w:pPr>
              <w:rPr/>
            </w:pPr>
            <w:r w:rsidDel="00000000" w:rsidR="00000000" w:rsidRPr="00000000">
              <w:rPr>
                <w:rFonts w:ascii="Calibri" w:cs="Calibri" w:eastAsia="Calibri" w:hAnsi="Calibri"/>
                <w:sz w:val="22"/>
                <w:szCs w:val="22"/>
                <w:rtl w:val="0"/>
              </w:rPr>
              <w:t xml:space="preserve">Oxford</w:t>
            </w:r>
            <w:r w:rsidDel="00000000" w:rsidR="00000000" w:rsidRPr="00000000">
              <w:rPr>
                <w:rtl w:val="0"/>
              </w:rPr>
            </w:r>
          </w:p>
          <w:p w:rsidR="00000000" w:rsidDel="00000000" w:rsidP="00000000" w:rsidRDefault="00000000" w:rsidRPr="00000000" w14:paraId="0000005F">
            <w:pPr>
              <w:rPr/>
            </w:pPr>
            <w:r w:rsidDel="00000000" w:rsidR="00000000" w:rsidRPr="00000000">
              <w:rPr>
                <w:rFonts w:ascii="Calibri" w:cs="Calibri" w:eastAsia="Calibri" w:hAnsi="Calibri"/>
                <w:sz w:val="22"/>
                <w:szCs w:val="22"/>
                <w:rtl w:val="0"/>
              </w:rPr>
              <w:t xml:space="preserve">OX1 1LD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2">
            <w:pPr>
              <w:rPr/>
            </w:pPr>
            <w:r w:rsidDel="00000000" w:rsidR="00000000" w:rsidRPr="00000000">
              <w:rPr>
                <w:rFonts w:ascii="Calibri" w:cs="Calibri" w:eastAsia="Calibri" w:hAnsi="Calibri"/>
                <w:sz w:val="22"/>
                <w:szCs w:val="22"/>
                <w:rtl w:val="0"/>
              </w:rPr>
              <w:t xml:space="preserve">Bankers</w:t>
            </w:r>
            <w:r w:rsidDel="00000000" w:rsidR="00000000" w:rsidRPr="00000000">
              <w:rPr>
                <w:rtl w:val="0"/>
              </w:rPr>
            </w:r>
          </w:p>
        </w:tc>
        <w:tc>
          <w:tcPr>
            <w:shd w:fill="auto" w:val="clear"/>
          </w:tcPr>
          <w:p w:rsidR="00000000" w:rsidDel="00000000" w:rsidP="00000000" w:rsidRDefault="00000000" w:rsidRPr="00000000" w14:paraId="00000063">
            <w:pPr>
              <w:rPr/>
            </w:pPr>
            <w:r w:rsidDel="00000000" w:rsidR="00000000" w:rsidRPr="00000000">
              <w:rPr>
                <w:rFonts w:ascii="Calibri" w:cs="Calibri" w:eastAsia="Calibri" w:hAnsi="Calibri"/>
                <w:sz w:val="22"/>
                <w:szCs w:val="22"/>
                <w:rtl w:val="0"/>
              </w:rPr>
              <w:t xml:space="preserve">Co-operative Bank</w:t>
            </w: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pageBreakBefore w:val="1"/>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pBdr>
          <w:top w:color="000000" w:space="1" w:sz="4" w:val="single"/>
          <w:left w:color="000000" w:space="0" w:sz="0" w:val="none"/>
          <w:bottom w:color="000000" w:space="0" w:sz="0" w:val="none"/>
          <w:right w:color="000000" w:space="0" w:sz="0" w:val="none"/>
        </w:pBdr>
        <w:jc w:val="center"/>
        <w:rPr/>
      </w:pPr>
      <w:r w:rsidDel="00000000" w:rsidR="00000000" w:rsidRPr="00000000">
        <w:rPr>
          <w:rFonts w:ascii="Calibri" w:cs="Calibri" w:eastAsia="Calibri" w:hAnsi="Calibri"/>
          <w:b w:val="1"/>
          <w:sz w:val="28"/>
          <w:szCs w:val="28"/>
          <w:rtl w:val="0"/>
        </w:rPr>
        <w:t xml:space="preserve">Board’s annual report</w:t>
      </w:r>
      <w:r w:rsidDel="00000000" w:rsidR="00000000" w:rsidRPr="00000000">
        <w:rPr>
          <w:rtl w:val="0"/>
        </w:rPr>
      </w:r>
    </w:p>
    <w:p w:rsidR="00000000" w:rsidDel="00000000" w:rsidP="00000000" w:rsidRDefault="00000000" w:rsidRPr="00000000" w14:paraId="00000069">
      <w:pPr>
        <w:pBdr>
          <w:top w:color="000000" w:space="1" w:sz="4" w:val="single"/>
          <w:left w:color="000000" w:space="0" w:sz="0" w:val="none"/>
          <w:bottom w:color="000000" w:space="0" w:sz="0" w:val="none"/>
          <w:right w:color="000000" w:space="0" w:sz="0" w:val="none"/>
        </w:pBdr>
        <w:jc w:val="center"/>
        <w:rPr/>
      </w:pPr>
      <w:r w:rsidDel="00000000" w:rsidR="00000000" w:rsidRPr="00000000">
        <w:rPr>
          <w:rFonts w:ascii="Calibri" w:cs="Calibri" w:eastAsia="Calibri" w:hAnsi="Calibri"/>
          <w:b w:val="1"/>
          <w:sz w:val="22"/>
          <w:szCs w:val="22"/>
          <w:rtl w:val="0"/>
        </w:rPr>
        <w:t xml:space="preserve">for the period ending 31 March 2022</w:t>
      </w:r>
      <w:r w:rsidDel="00000000" w:rsidR="00000000" w:rsidRPr="00000000">
        <w:rPr>
          <w:rtl w:val="0"/>
        </w:rPr>
      </w:r>
    </w:p>
    <w:p w:rsidR="00000000" w:rsidDel="00000000" w:rsidP="00000000" w:rsidRDefault="00000000" w:rsidRPr="00000000" w14:paraId="0000006A">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pBdr>
          <w:top w:color="000000" w:space="1" w:sz="4" w:val="single"/>
          <w:left w:color="000000" w:space="0" w:sz="0" w:val="none"/>
          <w:bottom w:color="000000" w:space="0" w:sz="0" w:val="none"/>
          <w:right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pBdr>
          <w:top w:color="000000" w:space="1" w:sz="4" w:val="single"/>
          <w:left w:color="000000" w:space="0" w:sz="0" w:val="none"/>
          <w:bottom w:color="000000" w:space="0" w:sz="0" w:val="none"/>
          <w:right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trustees present their report and the unaudited financial statements for the year ended 31st March</w:t>
      </w:r>
    </w:p>
    <w:p w:rsidR="00000000" w:rsidDel="00000000" w:rsidP="00000000" w:rsidRDefault="00000000" w:rsidRPr="00000000" w14:paraId="0000006D">
      <w:pPr>
        <w:pBdr>
          <w:top w:color="000000" w:space="1" w:sz="4" w:val="single"/>
          <w:left w:color="000000" w:space="0" w:sz="0" w:val="none"/>
          <w:bottom w:color="000000" w:space="0" w:sz="0" w:val="none"/>
          <w:right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 Included within the trustees’ report is the directors’ report as required by society law.</w:t>
      </w:r>
    </w:p>
    <w:p w:rsidR="00000000" w:rsidDel="00000000" w:rsidP="00000000" w:rsidRDefault="00000000" w:rsidRPr="00000000" w14:paraId="0000006E">
      <w:pPr>
        <w:pBdr>
          <w:top w:color="000000" w:space="1" w:sz="4" w:val="single"/>
          <w:left w:color="000000" w:space="0" w:sz="0" w:val="none"/>
          <w:bottom w:color="000000" w:space="0" w:sz="0" w:val="none"/>
          <w:right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Reference and administrative information set out on page 2 forms part of this report. The financial</w:t>
      </w:r>
    </w:p>
    <w:p w:rsidR="00000000" w:rsidDel="00000000" w:rsidP="00000000" w:rsidRDefault="00000000" w:rsidRPr="00000000" w14:paraId="0000006F">
      <w:pPr>
        <w:pBdr>
          <w:top w:color="000000" w:space="1" w:sz="4" w:val="single"/>
          <w:left w:color="000000" w:space="0" w:sz="0" w:val="none"/>
          <w:bottom w:color="000000" w:space="0" w:sz="0" w:val="none"/>
          <w:right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statements comply with current statutory requirements, the memorandum and articles of association</w:t>
      </w:r>
    </w:p>
    <w:p w:rsidR="00000000" w:rsidDel="00000000" w:rsidP="00000000" w:rsidRDefault="00000000" w:rsidRPr="00000000" w14:paraId="00000070">
      <w:pPr>
        <w:pBdr>
          <w:top w:color="000000" w:space="1" w:sz="4" w:val="single"/>
          <w:left w:color="000000" w:space="0" w:sz="0" w:val="none"/>
          <w:bottom w:color="000000" w:space="0" w:sz="0" w:val="none"/>
          <w:right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Statement of Recommended Practice - Accounting and Reporting by Charities: SORP applicable</w:t>
      </w:r>
    </w:p>
    <w:p w:rsidR="00000000" w:rsidDel="00000000" w:rsidP="00000000" w:rsidRDefault="00000000" w:rsidRPr="00000000" w14:paraId="00000071">
      <w:pPr>
        <w:pBdr>
          <w:top w:color="000000" w:space="1" w:sz="4" w:val="single"/>
          <w:left w:color="000000" w:space="0" w:sz="0" w:val="none"/>
          <w:bottom w:color="000000" w:space="0" w:sz="0" w:val="none"/>
          <w:right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charities preparing their accounts in accordance with FRS 102. For the purposes of this report the terms</w:t>
      </w:r>
    </w:p>
    <w:p w:rsidR="00000000" w:rsidDel="00000000" w:rsidP="00000000" w:rsidRDefault="00000000" w:rsidRPr="00000000" w14:paraId="00000072">
      <w:pPr>
        <w:pBdr>
          <w:top w:color="000000" w:space="1" w:sz="4" w:val="single"/>
          <w:left w:color="000000" w:space="0" w:sz="0" w:val="none"/>
          <w:bottom w:color="000000" w:space="0" w:sz="0" w:val="none"/>
          <w:right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‘trustee’, ‘director’ and ‘board member’ mean the same thing. ‘CAG(s)’ refers to individual member(s) of the</w:t>
      </w:r>
    </w:p>
    <w:p w:rsidR="00000000" w:rsidDel="00000000" w:rsidP="00000000" w:rsidRDefault="00000000" w:rsidRPr="00000000" w14:paraId="00000073">
      <w:pPr>
        <w:pBdr>
          <w:top w:color="000000" w:space="1" w:sz="4" w:val="single"/>
          <w:left w:color="000000" w:space="0" w:sz="0" w:val="none"/>
          <w:bottom w:color="000000" w:space="0" w:sz="0" w:val="none"/>
          <w:right w:color="000000" w:space="0" w:sz="0" w:val="non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CAG Oxfordshire Network.</w:t>
      </w:r>
    </w:p>
    <w:p w:rsidR="00000000" w:rsidDel="00000000" w:rsidP="00000000" w:rsidRDefault="00000000" w:rsidRPr="00000000" w14:paraId="00000074">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5">
      <w:pPr>
        <w:pStyle w:val="Heading2"/>
        <w:keepLines w:val="0"/>
        <w:numPr>
          <w:ilvl w:val="1"/>
          <w:numId w:val="11"/>
        </w:numPr>
        <w:pBdr>
          <w:top w:color="000000" w:space="1" w:sz="4" w:val="single"/>
        </w:pBdr>
        <w:spacing w:after="120" w:before="200" w:lineRule="auto"/>
        <w:ind w:left="0" w:hanging="2"/>
        <w:rPr>
          <w:rFonts w:ascii="Liberation Serif" w:cs="Liberation Serif" w:eastAsia="Liberation Serif" w:hAnsi="Liberation Serif"/>
          <w:b w:val="1"/>
          <w:sz w:val="28"/>
          <w:szCs w:val="28"/>
        </w:rPr>
      </w:pPr>
      <w:bookmarkStart w:colFirst="0" w:colLast="0" w:name="_heading=h.dausswmkwgf" w:id="0"/>
      <w:bookmarkEnd w:id="0"/>
      <w:r w:rsidDel="00000000" w:rsidR="00000000" w:rsidRPr="00000000">
        <w:rPr>
          <w:rFonts w:ascii="Calibri" w:cs="Calibri" w:eastAsia="Calibri" w:hAnsi="Calibri"/>
          <w:b w:val="0"/>
          <w:sz w:val="28"/>
          <w:szCs w:val="28"/>
          <w:rtl w:val="0"/>
        </w:rPr>
        <w:t xml:space="preserve">Objectives and Activities</w:t>
      </w:r>
      <w:r w:rsidDel="00000000" w:rsidR="00000000" w:rsidRPr="00000000">
        <w:rPr>
          <w:rtl w:val="0"/>
        </w:rPr>
      </w:r>
    </w:p>
    <w:p w:rsidR="00000000" w:rsidDel="00000000" w:rsidP="00000000" w:rsidRDefault="00000000" w:rsidRPr="00000000" w14:paraId="00000076">
      <w:pPr>
        <w:spacing w:after="160" w:lineRule="auto"/>
        <w:ind w:hanging="2"/>
        <w:rPr/>
      </w:pPr>
      <w:r w:rsidDel="00000000" w:rsidR="00000000" w:rsidRPr="00000000">
        <w:rPr>
          <w:rFonts w:ascii="Calibri" w:cs="Calibri" w:eastAsia="Calibri" w:hAnsi="Calibri"/>
          <w:color w:val="00000a"/>
          <w:sz w:val="22"/>
          <w:szCs w:val="22"/>
          <w:rtl w:val="0"/>
        </w:rPr>
        <w:t xml:space="preserve">The charitable objectives of CAG Oxfordshire are to:</w:t>
      </w:r>
      <w:r w:rsidDel="00000000" w:rsidR="00000000" w:rsidRPr="00000000">
        <w:rPr>
          <w:rtl w:val="0"/>
        </w:rPr>
      </w:r>
    </w:p>
    <w:p w:rsidR="00000000" w:rsidDel="00000000" w:rsidP="00000000" w:rsidRDefault="00000000" w:rsidRPr="00000000" w14:paraId="00000077">
      <w:pPr>
        <w:spacing w:after="160" w:lineRule="auto"/>
        <w:ind w:hanging="2"/>
        <w:rPr/>
      </w:pPr>
      <w:r w:rsidDel="00000000" w:rsidR="00000000" w:rsidRPr="00000000">
        <w:rPr>
          <w:rFonts w:ascii="Calibri" w:cs="Calibri" w:eastAsia="Calibri" w:hAnsi="Calibri"/>
          <w:color w:val="00000a"/>
          <w:sz w:val="22"/>
          <w:szCs w:val="22"/>
          <w:rtl w:val="0"/>
        </w:rPr>
        <w:t xml:space="preserve">1. Build the capacity of third sector organisations focused on environmental and social issues in Oxfordshire and its environs, to enable them to pursue or contribute to any charitable purpose, through providing them with the necessary support, advice, resources and training.</w:t>
      </w:r>
      <w:r w:rsidDel="00000000" w:rsidR="00000000" w:rsidRPr="00000000">
        <w:rPr>
          <w:rtl w:val="0"/>
        </w:rPr>
      </w:r>
    </w:p>
    <w:p w:rsidR="00000000" w:rsidDel="00000000" w:rsidP="00000000" w:rsidRDefault="00000000" w:rsidRPr="00000000" w14:paraId="00000078">
      <w:pPr>
        <w:spacing w:after="160" w:lineRule="auto"/>
        <w:ind w:hanging="2"/>
        <w:rPr/>
      </w:pPr>
      <w:r w:rsidDel="00000000" w:rsidR="00000000" w:rsidRPr="00000000">
        <w:rPr>
          <w:rFonts w:ascii="Calibri" w:cs="Calibri" w:eastAsia="Calibri" w:hAnsi="Calibri"/>
          <w:color w:val="00000a"/>
          <w:sz w:val="22"/>
          <w:szCs w:val="22"/>
          <w:rtl w:val="0"/>
        </w:rPr>
        <w:t xml:space="preserve">2. Promote, organise and facilitate cooperation and partnership working between third sector, statutory and other relevant bodies in the achievement of the above purpose within the area of benefit.</w:t>
      </w:r>
      <w:r w:rsidDel="00000000" w:rsidR="00000000" w:rsidRPr="00000000">
        <w:rPr>
          <w:rtl w:val="0"/>
        </w:rPr>
      </w:r>
    </w:p>
    <w:p w:rsidR="00000000" w:rsidDel="00000000" w:rsidP="00000000" w:rsidRDefault="00000000" w:rsidRPr="00000000" w14:paraId="00000079">
      <w:pPr>
        <w:spacing w:line="24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these rather formal charitable objectives we have a shared vision that reflects the future we are all working towards in the CAG Oxfordshire Network:</w:t>
      </w:r>
    </w:p>
    <w:p w:rsidR="00000000" w:rsidDel="00000000" w:rsidP="00000000" w:rsidRDefault="00000000" w:rsidRPr="00000000" w14:paraId="0000007A">
      <w:pPr>
        <w:spacing w:line="326" w:lineRule="auto"/>
        <w:ind w:hanging="2"/>
        <w:jc w:val="both"/>
        <w:rPr/>
      </w:pPr>
      <w:r w:rsidDel="00000000" w:rsidR="00000000" w:rsidRPr="00000000">
        <w:rPr>
          <w:rtl w:val="0"/>
        </w:rPr>
      </w:r>
    </w:p>
    <w:tbl>
      <w:tblPr>
        <w:tblStyle w:val="Table2"/>
        <w:tblW w:w="99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1"/>
        <w:tblGridChange w:id="0">
          <w:tblGrid>
            <w:gridCol w:w="994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B">
            <w:pPr>
              <w:spacing w:line="326" w:lineRule="auto"/>
              <w:ind w:hanging="2"/>
              <w:jc w:val="both"/>
              <w:rPr/>
            </w:pPr>
            <w:r w:rsidDel="00000000" w:rsidR="00000000" w:rsidRPr="00000000">
              <w:rPr>
                <w:rFonts w:ascii="Calibri" w:cs="Calibri" w:eastAsia="Calibri" w:hAnsi="Calibri"/>
                <w:b w:val="1"/>
                <w:i w:val="1"/>
                <w:sz w:val="22"/>
                <w:szCs w:val="22"/>
                <w:rtl w:val="0"/>
              </w:rPr>
              <w:t xml:space="preserve">An Oxfordshire with resilient and empowered communities, working together so that people and planet can thrive within ecological limits.</w:t>
            </w:r>
            <w:r w:rsidDel="00000000" w:rsidR="00000000" w:rsidRPr="00000000">
              <w:rPr>
                <w:rtl w:val="0"/>
              </w:rPr>
            </w:r>
          </w:p>
        </w:tc>
      </w:tr>
    </w:tbl>
    <w:p w:rsidR="00000000" w:rsidDel="00000000" w:rsidP="00000000" w:rsidRDefault="00000000" w:rsidRPr="00000000" w14:paraId="0000007C">
      <w:pPr>
        <w:spacing w:line="326"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326" w:lineRule="auto"/>
        <w:ind w:hanging="2"/>
        <w:jc w:val="both"/>
        <w:rPr/>
      </w:pPr>
      <w:r w:rsidDel="00000000" w:rsidR="00000000" w:rsidRPr="00000000">
        <w:rPr>
          <w:rFonts w:ascii="Calibri" w:cs="Calibri" w:eastAsia="Calibri" w:hAnsi="Calibri"/>
          <w:sz w:val="22"/>
          <w:szCs w:val="22"/>
          <w:rtl w:val="0"/>
        </w:rPr>
        <w:t xml:space="preserve">Our mission outlines how the staff team will work to achieve the overall vision.</w:t>
      </w:r>
      <w:r w:rsidDel="00000000" w:rsidR="00000000" w:rsidRPr="00000000">
        <w:rPr>
          <w:rtl w:val="0"/>
        </w:rPr>
      </w:r>
    </w:p>
    <w:tbl>
      <w:tblPr>
        <w:tblStyle w:val="Table3"/>
        <w:tblW w:w="99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1"/>
        <w:tblGridChange w:id="0">
          <w:tblGrid>
            <w:gridCol w:w="994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E">
            <w:pPr>
              <w:spacing w:line="326" w:lineRule="auto"/>
              <w:ind w:hanging="2"/>
              <w:jc w:val="both"/>
              <w:rPr/>
            </w:pPr>
            <w:r w:rsidDel="00000000" w:rsidR="00000000" w:rsidRPr="00000000">
              <w:rPr>
                <w:rFonts w:ascii="Calibri" w:cs="Calibri" w:eastAsia="Calibri" w:hAnsi="Calibri"/>
                <w:b w:val="1"/>
                <w:i w:val="1"/>
                <w:sz w:val="22"/>
                <w:szCs w:val="22"/>
                <w:rtl w:val="0"/>
              </w:rPr>
              <w:t xml:space="preserve">To support and facilitate the development of a strong, well-connected network that is enacting community-led social change.</w:t>
            </w:r>
            <w:r w:rsidDel="00000000" w:rsidR="00000000" w:rsidRPr="00000000">
              <w:rPr>
                <w:rtl w:val="0"/>
              </w:rPr>
            </w:r>
          </w:p>
        </w:tc>
      </w:tr>
    </w:tbl>
    <w:p w:rsidR="00000000" w:rsidDel="00000000" w:rsidP="00000000" w:rsidRDefault="00000000" w:rsidRPr="00000000" w14:paraId="0000007F">
      <w:pPr>
        <w:spacing w:after="160" w:lineRule="auto"/>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80">
      <w:pPr>
        <w:spacing w:after="160" w:lineRule="auto"/>
        <w:rPr/>
      </w:pPr>
      <w:r w:rsidDel="00000000" w:rsidR="00000000" w:rsidRPr="00000000">
        <w:rPr>
          <w:rFonts w:ascii="Calibri" w:cs="Calibri" w:eastAsia="Calibri" w:hAnsi="Calibri"/>
          <w:color w:val="00000a"/>
          <w:sz w:val="22"/>
          <w:szCs w:val="22"/>
          <w:rtl w:val="0"/>
        </w:rPr>
        <w:t xml:space="preserve">Our strategy sets out our five key goals for our core work. Our activities and progress on each goal over this period are outlined below. </w:t>
      </w:r>
      <w:r w:rsidDel="00000000" w:rsidR="00000000" w:rsidRPr="00000000">
        <w:rPr>
          <w:rtl w:val="0"/>
        </w:rPr>
      </w:r>
    </w:p>
    <w:p w:rsidR="00000000" w:rsidDel="00000000" w:rsidP="00000000" w:rsidRDefault="00000000" w:rsidRPr="00000000" w14:paraId="00000081">
      <w:pPr>
        <w:spacing w:after="160" w:lineRule="auto"/>
        <w:ind w:hanging="2"/>
        <w:rPr/>
      </w:pPr>
      <w:r w:rsidDel="00000000" w:rsidR="00000000" w:rsidRPr="00000000">
        <w:rPr>
          <w:rFonts w:ascii="Calibri" w:cs="Calibri" w:eastAsia="Calibri" w:hAnsi="Calibri"/>
          <w:b w:val="1"/>
          <w:color w:val="00000a"/>
          <w:sz w:val="22"/>
          <w:szCs w:val="22"/>
          <w:rtl w:val="0"/>
        </w:rPr>
        <w:t xml:space="preserve">1</w:t>
      </w:r>
      <w:r w:rsidDel="00000000" w:rsidR="00000000" w:rsidRPr="00000000">
        <w:rPr>
          <w:rFonts w:ascii="Calibri" w:cs="Calibri" w:eastAsia="Calibri" w:hAnsi="Calibri"/>
          <w:color w:val="00000a"/>
          <w:sz w:val="22"/>
          <w:szCs w:val="22"/>
          <w:rtl w:val="0"/>
        </w:rPr>
        <w:t xml:space="preserve">. </w:t>
      </w:r>
      <w:r w:rsidDel="00000000" w:rsidR="00000000" w:rsidRPr="00000000">
        <w:rPr>
          <w:rFonts w:ascii="Calibri" w:cs="Calibri" w:eastAsia="Calibri" w:hAnsi="Calibri"/>
          <w:b w:val="1"/>
          <w:color w:val="00000a"/>
          <w:sz w:val="22"/>
          <w:szCs w:val="22"/>
          <w:rtl w:val="0"/>
        </w:rPr>
        <w:t xml:space="preserve">Develop a locally-based CAG network support organisation, which is steered by its member groups.</w:t>
      </w:r>
      <w:r w:rsidDel="00000000" w:rsidR="00000000" w:rsidRPr="00000000">
        <w:rPr>
          <w:rtl w:val="0"/>
        </w:rPr>
      </w:r>
    </w:p>
    <w:p w:rsidR="00000000" w:rsidDel="00000000" w:rsidP="00000000" w:rsidRDefault="00000000" w:rsidRPr="00000000" w14:paraId="00000082">
      <w:pPr>
        <w:numPr>
          <w:ilvl w:val="0"/>
          <w:numId w:val="12"/>
        </w:numPr>
        <w:spacing w:after="0" w:lineRule="auto"/>
        <w:ind w:left="718" w:hanging="360"/>
        <w:rPr/>
      </w:pPr>
      <w:r w:rsidDel="00000000" w:rsidR="00000000" w:rsidRPr="00000000">
        <w:rPr>
          <w:rFonts w:ascii="Calibri" w:cs="Calibri" w:eastAsia="Calibri" w:hAnsi="Calibri"/>
          <w:color w:val="00000a"/>
          <w:sz w:val="22"/>
          <w:szCs w:val="22"/>
          <w:rtl w:val="0"/>
        </w:rPr>
        <w:t xml:space="preserve">We held our third AGM in July 2021, electing new board members and taking the opportunity to make new connections in the network. </w:t>
      </w:r>
      <w:r w:rsidDel="00000000" w:rsidR="00000000" w:rsidRPr="00000000">
        <w:rPr>
          <w:rtl w:val="0"/>
        </w:rPr>
      </w:r>
    </w:p>
    <w:p w:rsidR="00000000" w:rsidDel="00000000" w:rsidP="00000000" w:rsidRDefault="00000000" w:rsidRPr="00000000" w14:paraId="00000083">
      <w:pPr>
        <w:numPr>
          <w:ilvl w:val="0"/>
          <w:numId w:val="12"/>
        </w:numPr>
        <w:spacing w:after="0" w:lineRule="auto"/>
        <w:ind w:left="718" w:hanging="36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We have secured renewed funding  with Oxfordshire County Council (OCC).</w:t>
      </w:r>
    </w:p>
    <w:p w:rsidR="00000000" w:rsidDel="00000000" w:rsidP="00000000" w:rsidRDefault="00000000" w:rsidRPr="00000000" w14:paraId="00000084">
      <w:pPr>
        <w:numPr>
          <w:ilvl w:val="0"/>
          <w:numId w:val="12"/>
        </w:numPr>
        <w:spacing w:after="0" w:lineRule="auto"/>
        <w:ind w:left="718" w:hanging="360"/>
        <w:rPr/>
      </w:pPr>
      <w:r w:rsidDel="00000000" w:rsidR="00000000" w:rsidRPr="00000000">
        <w:rPr>
          <w:rFonts w:ascii="Calibri" w:cs="Calibri" w:eastAsia="Calibri" w:hAnsi="Calibri"/>
          <w:color w:val="00000a"/>
          <w:sz w:val="22"/>
          <w:szCs w:val="22"/>
          <w:rtl w:val="0"/>
        </w:rPr>
        <w:t xml:space="preserve">We continue to grow our membership, form new partnerships and diversify our income streams (see below). </w:t>
      </w:r>
      <w:r w:rsidDel="00000000" w:rsidR="00000000" w:rsidRPr="00000000">
        <w:rPr>
          <w:rtl w:val="0"/>
        </w:rPr>
      </w:r>
    </w:p>
    <w:p w:rsidR="00000000" w:rsidDel="00000000" w:rsidP="00000000" w:rsidRDefault="00000000" w:rsidRPr="00000000" w14:paraId="00000085">
      <w:pPr>
        <w:spacing w:after="0" w:lineRule="auto"/>
        <w:ind w:left="718" w:firstLine="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86">
      <w:pPr>
        <w:spacing w:after="160" w:lineRule="auto"/>
        <w:ind w:hanging="2"/>
        <w:rPr/>
      </w:pPr>
      <w:r w:rsidDel="00000000" w:rsidR="00000000" w:rsidRPr="00000000">
        <w:rPr>
          <w:rFonts w:ascii="Calibri" w:cs="Calibri" w:eastAsia="Calibri" w:hAnsi="Calibri"/>
          <w:b w:val="1"/>
          <w:color w:val="00000a"/>
          <w:sz w:val="22"/>
          <w:szCs w:val="22"/>
          <w:rtl w:val="0"/>
        </w:rPr>
        <w:t xml:space="preserve">2. Provide in-person, tailored support to empower network members and community groups</w:t>
      </w:r>
      <w:r w:rsidDel="00000000" w:rsidR="00000000" w:rsidRPr="00000000">
        <w:rPr>
          <w:rtl w:val="0"/>
        </w:rPr>
      </w:r>
    </w:p>
    <w:p w:rsidR="00000000" w:rsidDel="00000000" w:rsidP="00000000" w:rsidRDefault="00000000" w:rsidRPr="00000000" w14:paraId="00000087">
      <w:pPr>
        <w:numPr>
          <w:ilvl w:val="0"/>
          <w:numId w:val="6"/>
        </w:numPr>
        <w:spacing w:after="160" w:lineRule="auto"/>
        <w:ind w:left="718" w:hanging="360"/>
        <w:rPr/>
      </w:pPr>
      <w:r w:rsidDel="00000000" w:rsidR="00000000" w:rsidRPr="00000000">
        <w:rPr>
          <w:rFonts w:ascii="Calibri" w:cs="Calibri" w:eastAsia="Calibri" w:hAnsi="Calibri"/>
          <w:color w:val="00000a"/>
          <w:sz w:val="22"/>
          <w:szCs w:val="22"/>
          <w:rtl w:val="0"/>
        </w:rPr>
        <w:t xml:space="preserve">Across our staff team we were in contact with many of our member groups providing 1:1 support and advice on everything from legal structures when establishing a group, to insurance provision and risk assessment, to fundraising and communications support.</w:t>
      </w:r>
      <w:r w:rsidDel="00000000" w:rsidR="00000000" w:rsidRPr="00000000">
        <w:rPr>
          <w:rtl w:val="0"/>
        </w:rPr>
      </w:r>
    </w:p>
    <w:p w:rsidR="00000000" w:rsidDel="00000000" w:rsidP="00000000" w:rsidRDefault="00000000" w:rsidRPr="00000000" w14:paraId="00000088">
      <w:pPr>
        <w:spacing w:after="160" w:lineRule="auto"/>
        <w:ind w:hanging="2"/>
        <w:rPr/>
      </w:pPr>
      <w:r w:rsidDel="00000000" w:rsidR="00000000" w:rsidRPr="00000000">
        <w:rPr>
          <w:rFonts w:ascii="Calibri" w:cs="Calibri" w:eastAsia="Calibri" w:hAnsi="Calibri"/>
          <w:b w:val="1"/>
          <w:color w:val="00000a"/>
          <w:sz w:val="22"/>
          <w:szCs w:val="22"/>
          <w:rtl w:val="0"/>
        </w:rPr>
        <w:t xml:space="preserve">3. Provide tools, resources, training and learning opportunities to support network members to achieve their own missions, as well as providing learning to engage the wider community in Oxfordshire.</w:t>
      </w:r>
      <w:r w:rsidDel="00000000" w:rsidR="00000000" w:rsidRPr="00000000">
        <w:rPr>
          <w:rtl w:val="0"/>
        </w:rPr>
      </w:r>
    </w:p>
    <w:p w:rsidR="00000000" w:rsidDel="00000000" w:rsidP="00000000" w:rsidRDefault="00000000" w:rsidRPr="00000000" w14:paraId="00000089">
      <w:pPr>
        <w:numPr>
          <w:ilvl w:val="0"/>
          <w:numId w:val="2"/>
        </w:numPr>
        <w:spacing w:after="0" w:lineRule="auto"/>
        <w:ind w:left="718" w:hanging="360"/>
        <w:rPr/>
      </w:pPr>
      <w:r w:rsidDel="00000000" w:rsidR="00000000" w:rsidRPr="00000000">
        <w:rPr>
          <w:rFonts w:ascii="Calibri" w:cs="Calibri" w:eastAsia="Calibri" w:hAnsi="Calibri"/>
          <w:color w:val="00000a"/>
          <w:sz w:val="22"/>
          <w:szCs w:val="22"/>
          <w:rtl w:val="0"/>
        </w:rPr>
        <w:t xml:space="preserve">We continued to curate relevant resources and guides on our website for members (and the wider movement) to access freely. </w:t>
      </w:r>
      <w:r w:rsidDel="00000000" w:rsidR="00000000" w:rsidRPr="00000000">
        <w:rPr>
          <w:rtl w:val="0"/>
        </w:rPr>
      </w:r>
    </w:p>
    <w:p w:rsidR="00000000" w:rsidDel="00000000" w:rsidP="00000000" w:rsidRDefault="00000000" w:rsidRPr="00000000" w14:paraId="0000008A">
      <w:pPr>
        <w:numPr>
          <w:ilvl w:val="0"/>
          <w:numId w:val="2"/>
        </w:numPr>
        <w:spacing w:after="0" w:lineRule="auto"/>
        <w:ind w:left="718" w:hanging="360"/>
        <w:rPr/>
      </w:pPr>
      <w:r w:rsidDel="00000000" w:rsidR="00000000" w:rsidRPr="00000000">
        <w:rPr>
          <w:rFonts w:ascii="Calibri" w:cs="Calibri" w:eastAsia="Calibri" w:hAnsi="Calibri"/>
          <w:color w:val="00000a"/>
          <w:sz w:val="22"/>
          <w:szCs w:val="22"/>
          <w:rtl w:val="0"/>
        </w:rPr>
        <w:t xml:space="preserve">We ran a huge number of training events and workshops in this period including: Restarting activities safely, Working with local media, Audio recording, How to start a community repair project, Facilitating effective meetings, Storytelling for climate action, Talking to children about climate change, Integrity in inclusion, Legal structures for social enterprises, Meanwhile in Oxfordshire, Social Enterprise and Climate Action: Where Are We At?, Love food hate waste, Home growing and composting on a budget. And more…</w:t>
      </w:r>
      <w:r w:rsidDel="00000000" w:rsidR="00000000" w:rsidRPr="00000000">
        <w:rPr>
          <w:rtl w:val="0"/>
        </w:rPr>
      </w:r>
    </w:p>
    <w:p w:rsidR="00000000" w:rsidDel="00000000" w:rsidP="00000000" w:rsidRDefault="00000000" w:rsidRPr="00000000" w14:paraId="0000008B">
      <w:pPr>
        <w:numPr>
          <w:ilvl w:val="0"/>
          <w:numId w:val="2"/>
        </w:numPr>
        <w:spacing w:after="0" w:lineRule="auto"/>
        <w:ind w:left="718" w:hanging="360"/>
        <w:rPr/>
      </w:pPr>
      <w:r w:rsidDel="00000000" w:rsidR="00000000" w:rsidRPr="00000000">
        <w:rPr>
          <w:rFonts w:ascii="Calibri" w:cs="Calibri" w:eastAsia="Calibri" w:hAnsi="Calibri"/>
          <w:color w:val="00000a"/>
          <w:sz w:val="22"/>
          <w:szCs w:val="22"/>
          <w:rtl w:val="0"/>
        </w:rPr>
        <w:t xml:space="preserve">We sent 50 newsletters over the year, highlighting resources, funding opportunities, training events and relevant news to our members and the general public. </w:t>
      </w:r>
      <w:r w:rsidDel="00000000" w:rsidR="00000000" w:rsidRPr="00000000">
        <w:rPr>
          <w:rtl w:val="0"/>
        </w:rPr>
      </w:r>
    </w:p>
    <w:p w:rsidR="00000000" w:rsidDel="00000000" w:rsidP="00000000" w:rsidRDefault="00000000" w:rsidRPr="00000000" w14:paraId="0000008C">
      <w:pPr>
        <w:spacing w:after="0" w:lineRule="auto"/>
        <w:ind w:left="718" w:firstLine="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8D">
      <w:pPr>
        <w:spacing w:after="160" w:lineRule="auto"/>
        <w:ind w:hanging="2"/>
        <w:rPr/>
      </w:pPr>
      <w:r w:rsidDel="00000000" w:rsidR="00000000" w:rsidRPr="00000000">
        <w:rPr>
          <w:rFonts w:ascii="Calibri" w:cs="Calibri" w:eastAsia="Calibri" w:hAnsi="Calibri"/>
          <w:b w:val="1"/>
          <w:color w:val="00000a"/>
          <w:sz w:val="22"/>
          <w:szCs w:val="22"/>
          <w:rtl w:val="0"/>
        </w:rPr>
        <w:t xml:space="preserve">4. Act as a network facilitator, the glue to connect CAGs and the network with local institutions, partner organisations, and actors at the regional and national level.</w:t>
      </w:r>
      <w:r w:rsidDel="00000000" w:rsidR="00000000" w:rsidRPr="00000000">
        <w:rPr>
          <w:rtl w:val="0"/>
        </w:rPr>
      </w:r>
    </w:p>
    <w:p w:rsidR="00000000" w:rsidDel="00000000" w:rsidP="00000000" w:rsidRDefault="00000000" w:rsidRPr="00000000" w14:paraId="0000008E">
      <w:pPr>
        <w:numPr>
          <w:ilvl w:val="0"/>
          <w:numId w:val="1"/>
        </w:numPr>
        <w:spacing w:after="0" w:line="240" w:lineRule="auto"/>
        <w:ind w:left="718" w:hanging="360"/>
        <w:rPr/>
      </w:pPr>
      <w:r w:rsidDel="00000000" w:rsidR="00000000" w:rsidRPr="00000000">
        <w:rPr>
          <w:rFonts w:ascii="Calibri" w:cs="Calibri" w:eastAsia="Calibri" w:hAnsi="Calibri"/>
          <w:color w:val="00000a"/>
          <w:sz w:val="22"/>
          <w:szCs w:val="22"/>
          <w:rtl w:val="0"/>
        </w:rPr>
        <w:t xml:space="preserve">In addition to the training events mentioned above, we facilitated several ‘C</w:t>
      </w:r>
      <w:hyperlink r:id="rId8">
        <w:r w:rsidDel="00000000" w:rsidR="00000000" w:rsidRPr="00000000">
          <w:rPr>
            <w:rFonts w:ascii="Calibri" w:cs="Calibri" w:eastAsia="Calibri" w:hAnsi="Calibri"/>
            <w:color w:val="00000a"/>
            <w:sz w:val="22"/>
            <w:szCs w:val="22"/>
            <w:rtl w:val="0"/>
          </w:rPr>
          <w:t xml:space="preserve">ollaborate groups</w:t>
        </w:r>
      </w:hyperlink>
      <w:r w:rsidDel="00000000" w:rsidR="00000000" w:rsidRPr="00000000">
        <w:rPr>
          <w:rFonts w:ascii="Calibri" w:cs="Calibri" w:eastAsia="Calibri" w:hAnsi="Calibri"/>
          <w:color w:val="00000a"/>
          <w:sz w:val="22"/>
          <w:szCs w:val="22"/>
          <w:rtl w:val="0"/>
        </w:rPr>
        <w:t xml:space="preserve">’ over the year, focusing on key themes:  Energy, Waste and Repair, Plastics, Food Waste and Surplus Distribution, Community Growing and Trees and Rewilding.  These are for CAGs working on similar projects or across a common theme to meet up, share and find ways of working together. We are expanding on this work in 2022 by revitalising our Schools and Kids Collaborate group and creating a new Biodiversity group. </w:t>
      </w:r>
      <w:r w:rsidDel="00000000" w:rsidR="00000000" w:rsidRPr="00000000">
        <w:rPr>
          <w:rtl w:val="0"/>
        </w:rPr>
      </w:r>
    </w:p>
    <w:p w:rsidR="00000000" w:rsidDel="00000000" w:rsidP="00000000" w:rsidRDefault="00000000" w:rsidRPr="00000000" w14:paraId="0000008F">
      <w:pPr>
        <w:numPr>
          <w:ilvl w:val="0"/>
          <w:numId w:val="1"/>
        </w:numPr>
        <w:tabs>
          <w:tab w:val="left" w:pos="1701"/>
        </w:tabs>
        <w:spacing w:after="0" w:before="0" w:line="240" w:lineRule="auto"/>
        <w:ind w:left="718" w:right="144" w:hanging="360"/>
        <w:rPr>
          <w:rFonts w:ascii="Calibri" w:cs="Calibri" w:eastAsia="Calibri" w:hAnsi="Calibri"/>
          <w:color w:val="00000a"/>
          <w:sz w:val="22"/>
          <w:szCs w:val="22"/>
        </w:rPr>
      </w:pPr>
      <w:r w:rsidDel="00000000" w:rsidR="00000000" w:rsidRPr="00000000">
        <w:rPr>
          <w:rFonts w:ascii="Calibri" w:cs="Calibri" w:eastAsia="Calibri" w:hAnsi="Calibri"/>
          <w:sz w:val="22"/>
          <w:szCs w:val="22"/>
          <w:highlight w:val="white"/>
          <w:rtl w:val="0"/>
        </w:rPr>
        <w:t xml:space="preserve">Since April 2021, CAG has been running the Owned by Oxford community wealth building project. Funded by the Friends Provident Foundation, with a grant of £174,400 for an 18-month pilot, Owned by Oxford is delivered by a consortium of five partners, Makespace Oxford, the Solidarity Economy Association, Oxford City Council and Aspire with CAG as the lead partner. The aim is to integrate bottom up community-led economic development of democratic businesses with better-known, institution-led approaches to community wealth building. The project prioritises support for enterprises that are linked to areas of the city that experience significant deprivations as well as those that are led-by Black and Minoritised communities. </w:t>
      </w:r>
      <w:r w:rsidDel="00000000" w:rsidR="00000000" w:rsidRPr="00000000">
        <w:rPr>
          <w:rtl w:val="0"/>
        </w:rPr>
      </w:r>
    </w:p>
    <w:p w:rsidR="00000000" w:rsidDel="00000000" w:rsidP="00000000" w:rsidRDefault="00000000" w:rsidRPr="00000000" w14:paraId="00000090">
      <w:pPr>
        <w:widowControl w:val="0"/>
        <w:numPr>
          <w:ilvl w:val="0"/>
          <w:numId w:val="1"/>
        </w:numPr>
        <w:spacing w:before="0" w:line="240" w:lineRule="auto"/>
        <w:ind w:left="718" w:right="144" w:hanging="360"/>
        <w:rPr>
          <w:sz w:val="22"/>
          <w:szCs w:val="22"/>
          <w:highlight w:val="white"/>
        </w:rPr>
      </w:pPr>
      <w:r w:rsidDel="00000000" w:rsidR="00000000" w:rsidRPr="00000000">
        <w:rPr>
          <w:rFonts w:ascii="Calibri" w:cs="Calibri" w:eastAsia="Calibri" w:hAnsi="Calibri"/>
          <w:sz w:val="22"/>
          <w:szCs w:val="22"/>
          <w:highlight w:val="white"/>
          <w:rtl w:val="0"/>
        </w:rPr>
        <w:t xml:space="preserve">CAG was a member of the external stakeholder steering group that is developing Oxfordshire’s Voluntary and Community Sector Strategy, led by Oxfordshire County Council. </w:t>
      </w:r>
      <w:r w:rsidDel="00000000" w:rsidR="00000000" w:rsidRPr="00000000">
        <w:rPr>
          <w:rtl w:val="0"/>
        </w:rPr>
      </w:r>
    </w:p>
    <w:p w:rsidR="00000000" w:rsidDel="00000000" w:rsidP="00000000" w:rsidRDefault="00000000" w:rsidRPr="00000000" w14:paraId="00000091">
      <w:pPr>
        <w:widowControl w:val="0"/>
        <w:numPr>
          <w:ilvl w:val="0"/>
          <w:numId w:val="1"/>
        </w:numPr>
        <w:spacing w:line="240" w:lineRule="auto"/>
        <w:ind w:left="718" w:right="144"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Our Network Support/Replenish coordinator attends the OCC Reduction Projects Group meetings to provide updates regarding CAG Oxfordshire and the Replenish project. They are also part of the Food Sustainability and Health Group led by OCC Public Health.</w:t>
      </w:r>
    </w:p>
    <w:p w:rsidR="00000000" w:rsidDel="00000000" w:rsidP="00000000" w:rsidRDefault="00000000" w:rsidRPr="00000000" w14:paraId="00000092">
      <w:pPr>
        <w:numPr>
          <w:ilvl w:val="0"/>
          <w:numId w:val="1"/>
        </w:numPr>
        <w:spacing w:line="276" w:lineRule="auto"/>
        <w:ind w:left="718" w:hanging="360"/>
        <w:rPr/>
      </w:pPr>
      <w:r w:rsidDel="00000000" w:rsidR="00000000" w:rsidRPr="00000000">
        <w:rPr>
          <w:rFonts w:ascii="Calibri" w:cs="Calibri" w:eastAsia="Calibri" w:hAnsi="Calibri"/>
          <w:sz w:val="22"/>
          <w:szCs w:val="22"/>
          <w:highlight w:val="white"/>
          <w:rtl w:val="0"/>
        </w:rPr>
        <w:t xml:space="preserve">Beyond this, we continue to engage with a wide range of partner organisations including: Makesapce, Good Food Oxfordshire, the Low Carbon Hub, Friends of the Earth Oxfordshire, Wild Oxfordshire, Bioregional and Oxfordshire Social Enterprise Partnership.</w:t>
      </w:r>
      <w:r w:rsidDel="00000000" w:rsidR="00000000" w:rsidRPr="00000000">
        <w:rPr>
          <w:rtl w:val="0"/>
        </w:rPr>
      </w:r>
    </w:p>
    <w:p w:rsidR="00000000" w:rsidDel="00000000" w:rsidP="00000000" w:rsidRDefault="00000000" w:rsidRPr="00000000" w14:paraId="00000093">
      <w:pPr>
        <w:spacing w:line="276" w:lineRule="auto"/>
        <w:ind w:left="718" w:firstLine="0"/>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94">
      <w:pPr>
        <w:spacing w:after="160" w:lineRule="auto"/>
        <w:ind w:hanging="2"/>
        <w:rPr/>
      </w:pPr>
      <w:r w:rsidDel="00000000" w:rsidR="00000000" w:rsidRPr="00000000">
        <w:rPr>
          <w:rFonts w:ascii="Calibri" w:cs="Calibri" w:eastAsia="Calibri" w:hAnsi="Calibri"/>
          <w:b w:val="1"/>
          <w:color w:val="00000a"/>
          <w:sz w:val="22"/>
          <w:szCs w:val="22"/>
          <w:rtl w:val="0"/>
        </w:rPr>
        <w:t xml:space="preserve">5.  To communicate that a more sustainable and just future is possible, focusing on the activities of Community Action Groups and the network.</w:t>
      </w:r>
      <w:r w:rsidDel="00000000" w:rsidR="00000000" w:rsidRPr="00000000">
        <w:rPr>
          <w:rtl w:val="0"/>
        </w:rPr>
      </w:r>
    </w:p>
    <w:p w:rsidR="00000000" w:rsidDel="00000000" w:rsidP="00000000" w:rsidRDefault="00000000" w:rsidRPr="00000000" w14:paraId="00000095">
      <w:pPr>
        <w:numPr>
          <w:ilvl w:val="0"/>
          <w:numId w:val="3"/>
        </w:numPr>
        <w:spacing w:after="0" w:lineRule="auto"/>
        <w:ind w:left="718" w:hanging="360"/>
        <w:rPr/>
      </w:pPr>
      <w:r w:rsidDel="00000000" w:rsidR="00000000" w:rsidRPr="00000000">
        <w:rPr>
          <w:rFonts w:ascii="Calibri" w:cs="Calibri" w:eastAsia="Calibri" w:hAnsi="Calibri"/>
          <w:color w:val="00000a"/>
          <w:sz w:val="22"/>
          <w:szCs w:val="22"/>
          <w:rtl w:val="0"/>
        </w:rPr>
        <w:t xml:space="preserve">We produced weekly newsletters highlighting the successes and news from the CAG Network. </w:t>
      </w:r>
      <w:r w:rsidDel="00000000" w:rsidR="00000000" w:rsidRPr="00000000">
        <w:rPr>
          <w:rtl w:val="0"/>
        </w:rPr>
      </w:r>
    </w:p>
    <w:p w:rsidR="00000000" w:rsidDel="00000000" w:rsidP="00000000" w:rsidRDefault="00000000" w:rsidRPr="00000000" w14:paraId="00000096">
      <w:pPr>
        <w:numPr>
          <w:ilvl w:val="0"/>
          <w:numId w:val="3"/>
        </w:numPr>
        <w:spacing w:after="0" w:lineRule="auto"/>
        <w:ind w:left="718" w:hanging="360"/>
        <w:rPr/>
      </w:pPr>
      <w:r w:rsidDel="00000000" w:rsidR="00000000" w:rsidRPr="00000000">
        <w:rPr>
          <w:rFonts w:ascii="Calibri" w:cs="Calibri" w:eastAsia="Calibri" w:hAnsi="Calibri"/>
          <w:color w:val="00000a"/>
          <w:sz w:val="22"/>
          <w:szCs w:val="22"/>
          <w:rtl w:val="0"/>
        </w:rPr>
        <w:t xml:space="preserve">Our website, Twitter, Facebook, and Instagram presences enabled us to share stories and news from the CAG Network and other allied groups and movements. Our Instagram account was new this year.  </w:t>
      </w:r>
      <w:r w:rsidDel="00000000" w:rsidR="00000000" w:rsidRPr="00000000">
        <w:rPr>
          <w:rtl w:val="0"/>
        </w:rPr>
      </w:r>
    </w:p>
    <w:p w:rsidR="00000000" w:rsidDel="00000000" w:rsidP="00000000" w:rsidRDefault="00000000" w:rsidRPr="00000000" w14:paraId="00000097">
      <w:pPr>
        <w:numPr>
          <w:ilvl w:val="0"/>
          <w:numId w:val="3"/>
        </w:numPr>
        <w:spacing w:after="0" w:lineRule="auto"/>
        <w:ind w:left="718" w:hanging="36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We’ve continued to use our blog to share more in depth updates and case studies about CAG members’ work with the aim of inspiring further action.</w:t>
      </w:r>
    </w:p>
    <w:p w:rsidR="00000000" w:rsidDel="00000000" w:rsidP="00000000" w:rsidRDefault="00000000" w:rsidRPr="00000000" w14:paraId="00000098">
      <w:pPr>
        <w:spacing w:after="160" w:lineRule="auto"/>
        <w:ind w:hanging="2"/>
        <w:rPr/>
      </w:pPr>
      <w:r w:rsidDel="00000000" w:rsidR="00000000" w:rsidRPr="00000000">
        <w:rPr>
          <w:rFonts w:ascii="Calibri" w:cs="Calibri" w:eastAsia="Calibri" w:hAnsi="Calibri"/>
          <w:color w:val="00000a"/>
          <w:sz w:val="22"/>
          <w:szCs w:val="22"/>
          <w:rtl w:val="0"/>
        </w:rPr>
        <w:t xml:space="preserve">In our</w:t>
      </w:r>
      <w:hyperlink r:id="rId9">
        <w:r w:rsidDel="00000000" w:rsidR="00000000" w:rsidRPr="00000000">
          <w:rPr>
            <w:rFonts w:ascii="Calibri" w:cs="Calibri" w:eastAsia="Calibri" w:hAnsi="Calibri"/>
            <w:color w:val="00000a"/>
            <w:sz w:val="22"/>
            <w:szCs w:val="22"/>
            <w:rtl w:val="0"/>
          </w:rPr>
          <w:t xml:space="preserve"> 2021 annual survey</w:t>
        </w:r>
      </w:hyperlink>
      <w:r w:rsidDel="00000000" w:rsidR="00000000" w:rsidRPr="00000000">
        <w:rPr>
          <w:rFonts w:ascii="Calibri" w:cs="Calibri" w:eastAsia="Calibri" w:hAnsi="Calibri"/>
          <w:color w:val="00000a"/>
          <w:sz w:val="22"/>
          <w:szCs w:val="22"/>
          <w:rtl w:val="0"/>
        </w:rPr>
        <w:t xml:space="preserve">, we had responses from 26 of our members representing different areas in the county. Some of our headline findings were:</w:t>
      </w:r>
      <w:r w:rsidDel="00000000" w:rsidR="00000000" w:rsidRPr="00000000">
        <w:rPr>
          <w:rtl w:val="0"/>
        </w:rPr>
      </w:r>
    </w:p>
    <w:p w:rsidR="00000000" w:rsidDel="00000000" w:rsidP="00000000" w:rsidRDefault="00000000" w:rsidRPr="00000000" w14:paraId="00000099">
      <w:pPr>
        <w:numPr>
          <w:ilvl w:val="0"/>
          <w:numId w:val="4"/>
        </w:numPr>
        <w:spacing w:line="276" w:lineRule="auto"/>
        <w:ind w:left="718" w:hanging="360"/>
        <w:rPr/>
      </w:pPr>
      <w:r w:rsidDel="00000000" w:rsidR="00000000" w:rsidRPr="00000000">
        <w:rPr>
          <w:rFonts w:ascii="Calibri" w:cs="Calibri" w:eastAsia="Calibri" w:hAnsi="Calibri"/>
          <w:sz w:val="22"/>
          <w:szCs w:val="22"/>
          <w:rtl w:val="0"/>
        </w:rPr>
        <w:t xml:space="preserve">80%</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of respondents feel that CAG Oxfordshire helped them be more effective. CAG members told us that a number of factors contributed to this feeling including attending Collaborate groups and CAG’s partnership facilitation; practical tools and advice on things like fundraising and risk management; resource sharing in the CAG newsletter; and training opportunities.</w:t>
      </w:r>
      <w:r w:rsidDel="00000000" w:rsidR="00000000" w:rsidRPr="00000000">
        <w:rPr>
          <w:rtl w:val="0"/>
        </w:rPr>
      </w:r>
    </w:p>
    <w:p w:rsidR="00000000" w:rsidDel="00000000" w:rsidP="00000000" w:rsidRDefault="00000000" w:rsidRPr="00000000" w14:paraId="0000009A">
      <w:pPr>
        <w:numPr>
          <w:ilvl w:val="0"/>
          <w:numId w:val="4"/>
        </w:numPr>
        <w:spacing w:line="276" w:lineRule="auto"/>
        <w:ind w:left="7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 of respondent groups consider themselves to be more active than a year ago.</w:t>
      </w:r>
    </w:p>
    <w:p w:rsidR="00000000" w:rsidDel="00000000" w:rsidP="00000000" w:rsidRDefault="00000000" w:rsidRPr="00000000" w14:paraId="0000009B">
      <w:pPr>
        <w:numPr>
          <w:ilvl w:val="0"/>
          <w:numId w:val="4"/>
        </w:numPr>
        <w:spacing w:line="276" w:lineRule="auto"/>
        <w:ind w:left="7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 have worked with their local authorities in some capacity this year. </w:t>
      </w:r>
    </w:p>
    <w:p w:rsidR="00000000" w:rsidDel="00000000" w:rsidP="00000000" w:rsidRDefault="00000000" w:rsidRPr="00000000" w14:paraId="0000009C">
      <w:pPr>
        <w:numPr>
          <w:ilvl w:val="0"/>
          <w:numId w:val="4"/>
        </w:numPr>
        <w:spacing w:line="276" w:lineRule="auto"/>
        <w:ind w:left="7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 of groups feel that their group is welcoming and that everyone is able to participate in activities and discussions that interest them. </w:t>
      </w:r>
    </w:p>
    <w:p w:rsidR="00000000" w:rsidDel="00000000" w:rsidP="00000000" w:rsidRDefault="00000000" w:rsidRPr="00000000" w14:paraId="0000009D">
      <w:pPr>
        <w:numPr>
          <w:ilvl w:val="0"/>
          <w:numId w:val="4"/>
        </w:numPr>
        <w:spacing w:line="276" w:lineRule="auto"/>
        <w:ind w:left="7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 feel that their group is a safe and supportive environment in which relationships can thrive.</w:t>
      </w:r>
    </w:p>
    <w:p w:rsidR="00000000" w:rsidDel="00000000" w:rsidP="00000000" w:rsidRDefault="00000000" w:rsidRPr="00000000" w14:paraId="0000009E">
      <w:pPr>
        <w:spacing w:after="160" w:lineRule="auto"/>
        <w:ind w:left="718" w:firstLine="0"/>
        <w:rPr/>
      </w:pPr>
      <w:r w:rsidDel="00000000" w:rsidR="00000000" w:rsidRPr="00000000">
        <w:rPr>
          <w:rtl w:val="0"/>
        </w:rPr>
      </w:r>
    </w:p>
    <w:p w:rsidR="00000000" w:rsidDel="00000000" w:rsidP="00000000" w:rsidRDefault="00000000" w:rsidRPr="00000000" w14:paraId="0000009F">
      <w:pPr>
        <w:spacing w:after="160" w:lineRule="auto"/>
        <w:ind w:hanging="2"/>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This infographic summarises the impact of the CAG Oxfordshire network as a whole in the period 1 December 2020 – 30 November 2021 (our contract year with the County Council):</w:t>
      </w:r>
    </w:p>
    <w:p w:rsidR="00000000" w:rsidDel="00000000" w:rsidP="00000000" w:rsidRDefault="00000000" w:rsidRPr="00000000" w14:paraId="000000A0">
      <w:pPr>
        <w:spacing w:after="160" w:lineRule="auto"/>
        <w:ind w:hanging="2"/>
        <w:jc w:val="center"/>
        <w:rPr>
          <w:rFonts w:ascii="Calibri" w:cs="Calibri" w:eastAsia="Calibri" w:hAnsi="Calibri"/>
          <w:color w:val="00000a"/>
          <w:sz w:val="22"/>
          <w:szCs w:val="22"/>
        </w:rPr>
      </w:pPr>
      <w:r w:rsidDel="00000000" w:rsidR="00000000" w:rsidRPr="00000000">
        <w:rPr>
          <w:rFonts w:ascii="Calibri" w:cs="Calibri" w:eastAsia="Calibri" w:hAnsi="Calibri"/>
        </w:rPr>
        <w:drawing>
          <wp:inline distB="114300" distT="114300" distL="114300" distR="114300">
            <wp:extent cx="3845321" cy="5453063"/>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845321" cy="5453063"/>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pacing w:after="160" w:lineRule="auto"/>
        <w:ind w:hanging="2"/>
        <w:rPr>
          <w:rFonts w:ascii="Calibri" w:cs="Calibri" w:eastAsia="Calibri" w:hAnsi="Calibri"/>
          <w:color w:val="00000a"/>
          <w:sz w:val="28"/>
          <w:szCs w:val="28"/>
        </w:rPr>
      </w:pPr>
      <w:r w:rsidDel="00000000" w:rsidR="00000000" w:rsidRPr="00000000">
        <w:rPr>
          <w:rtl w:val="0"/>
        </w:rPr>
      </w:r>
    </w:p>
    <w:p w:rsidR="00000000" w:rsidDel="00000000" w:rsidP="00000000" w:rsidRDefault="00000000" w:rsidRPr="00000000" w14:paraId="000000A2">
      <w:pPr>
        <w:spacing w:after="160" w:lineRule="auto"/>
        <w:ind w:hanging="2"/>
        <w:rPr>
          <w:rFonts w:ascii="Calibri" w:cs="Calibri" w:eastAsia="Calibri" w:hAnsi="Calibri"/>
          <w:color w:val="00000a"/>
          <w:sz w:val="28"/>
          <w:szCs w:val="28"/>
        </w:rPr>
      </w:pPr>
      <w:r w:rsidDel="00000000" w:rsidR="00000000" w:rsidRPr="00000000">
        <w:rPr>
          <w:rFonts w:ascii="Calibri" w:cs="Calibri" w:eastAsia="Calibri" w:hAnsi="Calibri"/>
          <w:color w:val="00000a"/>
          <w:sz w:val="28"/>
          <w:szCs w:val="28"/>
          <w:rtl w:val="0"/>
        </w:rPr>
        <w:t xml:space="preserve">Ensuring Our Work Delivers Our Aims </w:t>
      </w:r>
    </w:p>
    <w:p w:rsidR="00000000" w:rsidDel="00000000" w:rsidP="00000000" w:rsidRDefault="00000000" w:rsidRPr="00000000" w14:paraId="000000A3">
      <w:pPr>
        <w:spacing w:after="120" w:line="240" w:lineRule="auto"/>
        <w:ind w:hanging="2"/>
        <w:rPr/>
      </w:pPr>
      <w:r w:rsidDel="00000000" w:rsidR="00000000" w:rsidRPr="00000000">
        <w:rPr>
          <w:rFonts w:ascii="Calibri" w:cs="Calibri" w:eastAsia="Calibri" w:hAnsi="Calibri"/>
          <w:sz w:val="22"/>
          <w:szCs w:val="22"/>
          <w:rtl w:val="0"/>
        </w:rPr>
        <w:t xml:space="preserve">We review our aims, objectives and activities each year. This review looks at what we achieved and the outcomes of our work in the previous 12 months. The review looks at the success of each key activity and the benefits they have brought to those groups of people we are set up to help. The review also helps us ensure our aims, objectives and activities remain focused on our stated purposes. We have referred to the guidance contained in the Charity Commission’s general guidance on public benefit when reviewing our aim and objectives and in planning our future activities. In particular, the trustees consider how planned activities will contribute to the aims and objectives they have set.</w:t>
      </w:r>
      <w:r w:rsidDel="00000000" w:rsidR="00000000" w:rsidRPr="00000000">
        <w:rPr>
          <w:rFonts w:ascii="Calibri" w:cs="Calibri" w:eastAsia="Calibri" w:hAnsi="Calibri"/>
          <w:color w:val="c9211e"/>
          <w:sz w:val="22"/>
          <w:szCs w:val="22"/>
          <w:rtl w:val="0"/>
        </w:rPr>
        <w:t xml:space="preserve"> </w:t>
      </w:r>
      <w:r w:rsidDel="00000000" w:rsidR="00000000" w:rsidRPr="00000000">
        <w:rPr>
          <w:rtl w:val="0"/>
        </w:rPr>
      </w:r>
    </w:p>
    <w:p w:rsidR="00000000" w:rsidDel="00000000" w:rsidP="00000000" w:rsidRDefault="00000000" w:rsidRPr="00000000" w14:paraId="000000A4">
      <w:pPr>
        <w:pStyle w:val="Heading2"/>
        <w:keepLines w:val="0"/>
        <w:numPr>
          <w:ilvl w:val="1"/>
          <w:numId w:val="9"/>
        </w:numPr>
        <w:spacing w:after="120" w:before="200" w:lineRule="auto"/>
        <w:ind w:left="1" w:hanging="3"/>
        <w:rPr>
          <w:rFonts w:ascii="Liberation Serif" w:cs="Liberation Serif" w:eastAsia="Liberation Serif" w:hAnsi="Liberation Serif"/>
        </w:rPr>
      </w:pPr>
      <w:r w:rsidDel="00000000" w:rsidR="00000000" w:rsidRPr="00000000">
        <w:rPr>
          <w:rFonts w:ascii="Calibri" w:cs="Calibri" w:eastAsia="Calibri" w:hAnsi="Calibri"/>
          <w:b w:val="0"/>
          <w:color w:val="00000a"/>
          <w:sz w:val="28"/>
          <w:szCs w:val="28"/>
          <w:rtl w:val="0"/>
        </w:rPr>
        <w:t xml:space="preserve">Structure, Governance and Management</w:t>
      </w:r>
      <w:r w:rsidDel="00000000" w:rsidR="00000000" w:rsidRPr="00000000">
        <w:rPr>
          <w:rtl w:val="0"/>
        </w:rPr>
      </w:r>
    </w:p>
    <w:p w:rsidR="00000000" w:rsidDel="00000000" w:rsidP="00000000" w:rsidRDefault="00000000" w:rsidRPr="00000000" w14:paraId="000000A5">
      <w:pPr>
        <w:spacing w:after="160" w:line="240" w:lineRule="auto"/>
        <w:ind w:hanging="2"/>
        <w:rPr/>
      </w:pPr>
      <w:r w:rsidDel="00000000" w:rsidR="00000000" w:rsidRPr="00000000">
        <w:rPr>
          <w:rFonts w:ascii="Calibri" w:cs="Calibri" w:eastAsia="Calibri" w:hAnsi="Calibri"/>
          <w:color w:val="00000a"/>
          <w:sz w:val="22"/>
          <w:szCs w:val="22"/>
          <w:rtl w:val="0"/>
        </w:rPr>
        <w:t xml:space="preserve">CAG Oxfordshire is a charitable society incorporated on 14 May 2019 and recognised as a charity with HMRC on 10 December 2020.</w:t>
      </w:r>
      <w:r w:rsidDel="00000000" w:rsidR="00000000" w:rsidRPr="00000000">
        <w:rPr>
          <w:rtl w:val="0"/>
        </w:rPr>
      </w:r>
    </w:p>
    <w:p w:rsidR="00000000" w:rsidDel="00000000" w:rsidP="00000000" w:rsidRDefault="00000000" w:rsidRPr="00000000" w14:paraId="000000A6">
      <w:pPr>
        <w:spacing w:after="160" w:line="240" w:lineRule="auto"/>
        <w:ind w:hanging="2"/>
        <w:rPr/>
      </w:pPr>
      <w:r w:rsidDel="00000000" w:rsidR="00000000" w:rsidRPr="00000000">
        <w:rPr>
          <w:rFonts w:ascii="Calibri" w:cs="Calibri" w:eastAsia="Calibri" w:hAnsi="Calibri"/>
          <w:color w:val="00000a"/>
          <w:sz w:val="22"/>
          <w:szCs w:val="22"/>
          <w:rtl w:val="0"/>
        </w:rPr>
        <w:t xml:space="preserve">The society was established under rules which established the objects and powers of the charitable society and which set out the proceedings of meetings of directors and members.</w:t>
      </w:r>
      <w:r w:rsidDel="00000000" w:rsidR="00000000" w:rsidRPr="00000000">
        <w:rPr>
          <w:rtl w:val="0"/>
        </w:rPr>
      </w:r>
    </w:p>
    <w:p w:rsidR="00000000" w:rsidDel="00000000" w:rsidP="00000000" w:rsidRDefault="00000000" w:rsidRPr="00000000" w14:paraId="000000A7">
      <w:pPr>
        <w:spacing w:after="160" w:line="240" w:lineRule="auto"/>
        <w:ind w:hanging="2"/>
        <w:rPr/>
      </w:pPr>
      <w:r w:rsidDel="00000000" w:rsidR="00000000" w:rsidRPr="00000000">
        <w:rPr>
          <w:rFonts w:ascii="Calibri" w:cs="Calibri" w:eastAsia="Calibri" w:hAnsi="Calibri"/>
          <w:sz w:val="22"/>
          <w:szCs w:val="22"/>
          <w:rtl w:val="0"/>
        </w:rPr>
        <w:t xml:space="preserve">Members of the charitable society each have at least £1 of shares in the society. Shares are refundable and non-transferable. Shares may be repaid at par but do not carry any right to participation in assets in the event of a winding up, beyond their £1 par value. The trustees have no beneficial interest in the charity.</w:t>
      </w:r>
      <w:r w:rsidDel="00000000" w:rsidR="00000000" w:rsidRPr="00000000">
        <w:rPr>
          <w:rtl w:val="0"/>
        </w:rPr>
      </w:r>
    </w:p>
    <w:p w:rsidR="00000000" w:rsidDel="00000000" w:rsidP="00000000" w:rsidRDefault="00000000" w:rsidRPr="00000000" w14:paraId="000000A8">
      <w:pPr>
        <w:spacing w:after="160" w:line="240" w:lineRule="auto"/>
        <w:ind w:hanging="2"/>
        <w:rPr/>
      </w:pPr>
      <w:r w:rsidDel="00000000" w:rsidR="00000000" w:rsidRPr="00000000">
        <w:rPr>
          <w:rFonts w:ascii="Calibri" w:cs="Calibri" w:eastAsia="Calibri" w:hAnsi="Calibri"/>
          <w:color w:val="00000a"/>
          <w:sz w:val="22"/>
          <w:szCs w:val="22"/>
          <w:rtl w:val="0"/>
        </w:rPr>
        <w:t xml:space="preserve">Trustee remuneration for specific work and any expenses claimed are  disclosed in note 14 of the accounts. </w:t>
      </w:r>
      <w:r w:rsidDel="00000000" w:rsidR="00000000" w:rsidRPr="00000000">
        <w:rPr>
          <w:rtl w:val="0"/>
        </w:rPr>
      </w:r>
    </w:p>
    <w:p w:rsidR="00000000" w:rsidDel="00000000" w:rsidP="00000000" w:rsidRDefault="00000000" w:rsidRPr="00000000" w14:paraId="000000A9">
      <w:pPr>
        <w:spacing w:after="160" w:line="240" w:lineRule="auto"/>
        <w:ind w:hanging="2"/>
        <w:rPr/>
      </w:pPr>
      <w:r w:rsidDel="00000000" w:rsidR="00000000" w:rsidRPr="00000000">
        <w:rPr>
          <w:rFonts w:ascii="Calibri" w:cs="Calibri" w:eastAsia="Calibri" w:hAnsi="Calibri"/>
          <w:color w:val="00000a"/>
          <w:sz w:val="22"/>
          <w:szCs w:val="22"/>
          <w:rtl w:val="0"/>
        </w:rPr>
        <w:t xml:space="preserve">Trustees are elected by the membership at the society’s AGM, co-opted by the board, or elected by and from the society’s employees according to our Rules. </w:t>
      </w:r>
      <w:r w:rsidDel="00000000" w:rsidR="00000000" w:rsidRPr="00000000">
        <w:rPr>
          <w:rFonts w:ascii="Calibri" w:cs="Calibri" w:eastAsia="Calibri" w:hAnsi="Calibri"/>
          <w:sz w:val="22"/>
          <w:szCs w:val="22"/>
          <w:rtl w:val="0"/>
        </w:rPr>
        <w:t xml:space="preserve">The board met quarterly throughout the year and supported the strategic direction of the staff team by Henry as Lead Coordinator (through mid-January 2022) and Katherine Chesson as Director (beginning mid-January 2022).</w:t>
      </w:r>
      <w:r w:rsidDel="00000000" w:rsidR="00000000" w:rsidRPr="00000000">
        <w:rPr>
          <w:rtl w:val="0"/>
        </w:rPr>
      </w:r>
    </w:p>
    <w:p w:rsidR="00000000" w:rsidDel="00000000" w:rsidP="00000000" w:rsidRDefault="00000000" w:rsidRPr="00000000" w14:paraId="000000AA">
      <w:pPr>
        <w:pStyle w:val="Heading3"/>
        <w:keepLines w:val="0"/>
        <w:numPr>
          <w:ilvl w:val="2"/>
          <w:numId w:val="9"/>
        </w:numPr>
        <w:spacing w:before="320" w:line="326" w:lineRule="auto"/>
        <w:ind w:left="1" w:hanging="3"/>
        <w:rPr>
          <w:rFonts w:ascii="Liberation Serif" w:cs="Liberation Serif" w:eastAsia="Liberation Serif" w:hAnsi="Liberation Serif"/>
          <w:b w:val="1"/>
        </w:rPr>
      </w:pPr>
      <w:r w:rsidDel="00000000" w:rsidR="00000000" w:rsidRPr="00000000">
        <w:rPr>
          <w:rFonts w:ascii="Calibri" w:cs="Calibri" w:eastAsia="Calibri" w:hAnsi="Calibri"/>
          <w:b w:val="0"/>
          <w:rtl w:val="0"/>
        </w:rPr>
        <w:t xml:space="preserve">Membership</w:t>
      </w:r>
      <w:r w:rsidDel="00000000" w:rsidR="00000000" w:rsidRPr="00000000">
        <w:rPr>
          <w:rtl w:val="0"/>
        </w:rPr>
      </w:r>
    </w:p>
    <w:p w:rsidR="00000000" w:rsidDel="00000000" w:rsidP="00000000" w:rsidRDefault="00000000" w:rsidRPr="00000000" w14:paraId="000000AB">
      <w:pPr>
        <w:spacing w:line="240" w:lineRule="auto"/>
        <w:ind w:hanging="2"/>
        <w:rPr/>
      </w:pPr>
      <w:r w:rsidDel="00000000" w:rsidR="00000000" w:rsidRPr="00000000">
        <w:rPr>
          <w:rFonts w:ascii="Calibri" w:cs="Calibri" w:eastAsia="Calibri" w:hAnsi="Calibri"/>
          <w:sz w:val="22"/>
          <w:szCs w:val="22"/>
          <w:rtl w:val="0"/>
        </w:rPr>
        <w:t xml:space="preserve">Over this period we welcomed a significant number of new member groups to our network, and to our co-operative. Our membership stood at 100 groups at the time of reporting our year end impact (13 new groups joined). Throughout the period we’ve had interest from a number of new groups getting started, and from established groups, wanting to join the CAG Oxfordshire Network.</w:t>
      </w:r>
      <w:r w:rsidDel="00000000" w:rsidR="00000000" w:rsidRPr="00000000">
        <w:rPr>
          <w:rtl w:val="0"/>
        </w:rPr>
      </w:r>
    </w:p>
    <w:p w:rsidR="00000000" w:rsidDel="00000000" w:rsidP="00000000" w:rsidRDefault="00000000" w:rsidRPr="00000000" w14:paraId="000000AC">
      <w:pPr>
        <w:pStyle w:val="Heading3"/>
        <w:keepLines w:val="0"/>
        <w:numPr>
          <w:ilvl w:val="2"/>
          <w:numId w:val="9"/>
        </w:numPr>
        <w:spacing w:after="120" w:before="140" w:lineRule="auto"/>
        <w:ind w:left="1" w:hanging="3"/>
        <w:rPr>
          <w:rFonts w:ascii="Liberation Serif" w:cs="Liberation Serif" w:eastAsia="Liberation Serif" w:hAnsi="Liberation Serif"/>
          <w:b w:val="1"/>
        </w:rPr>
      </w:pPr>
      <w:r w:rsidDel="00000000" w:rsidR="00000000" w:rsidRPr="00000000">
        <w:rPr>
          <w:rFonts w:ascii="Calibri" w:cs="Calibri" w:eastAsia="Calibri" w:hAnsi="Calibri"/>
          <w:b w:val="0"/>
          <w:rtl w:val="0"/>
        </w:rPr>
        <w:t xml:space="preserve">Finances</w:t>
      </w:r>
      <w:r w:rsidDel="00000000" w:rsidR="00000000" w:rsidRPr="00000000">
        <w:rPr>
          <w:rtl w:val="0"/>
        </w:rPr>
      </w:r>
    </w:p>
    <w:p w:rsidR="00000000" w:rsidDel="00000000" w:rsidP="00000000" w:rsidRDefault="00000000" w:rsidRPr="00000000" w14:paraId="000000AD">
      <w:pPr>
        <w:spacing w:line="24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Detailed financial information is provided in our financial statements below this report. In summary, the trustees consider our overall financial position at the end of this year to be healthy. We have been financially cautious due to COVID-19 and also not spent money in areas where we might have without the impacts of the pandemic (e.g. travel and events). </w:t>
      </w:r>
    </w:p>
    <w:p w:rsidR="00000000" w:rsidDel="00000000" w:rsidP="00000000" w:rsidRDefault="00000000" w:rsidRPr="00000000" w14:paraId="000000AE">
      <w:pPr>
        <w:spacing w:line="326" w:lineRule="auto"/>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spacing w:line="326" w:lineRule="auto"/>
        <w:ind w:hanging="2"/>
        <w:rPr/>
      </w:pPr>
      <w:r w:rsidDel="00000000" w:rsidR="00000000" w:rsidRPr="00000000">
        <w:rPr>
          <w:rFonts w:ascii="Calibri" w:cs="Calibri" w:eastAsia="Calibri" w:hAnsi="Calibri"/>
          <w:sz w:val="22"/>
          <w:szCs w:val="22"/>
          <w:rtl w:val="0"/>
        </w:rPr>
        <w:t xml:space="preserve">In this year, our key sources of income and areas of expenditure were as follows:</w:t>
      </w:r>
      <w:r w:rsidDel="00000000" w:rsidR="00000000" w:rsidRPr="00000000">
        <w:rPr>
          <w:rtl w:val="0"/>
        </w:rPr>
      </w:r>
    </w:p>
    <w:p w:rsidR="00000000" w:rsidDel="00000000" w:rsidP="00000000" w:rsidRDefault="00000000" w:rsidRPr="00000000" w14:paraId="000000B0">
      <w:pPr>
        <w:widowControl w:val="0"/>
        <w:rPr>
          <w:rFonts w:ascii="Calibri" w:cs="Calibri" w:eastAsia="Calibri" w:hAnsi="Calibri"/>
          <w:color w:val="3a3838"/>
          <w:sz w:val="22"/>
          <w:szCs w:val="22"/>
        </w:rPr>
      </w:pPr>
      <w:r w:rsidDel="00000000" w:rsidR="00000000" w:rsidRPr="00000000">
        <w:rPr>
          <w:rtl w:val="0"/>
        </w:rPr>
      </w:r>
    </w:p>
    <w:p w:rsidR="00000000" w:rsidDel="00000000" w:rsidP="00000000" w:rsidRDefault="00000000" w:rsidRPr="00000000" w14:paraId="000000B1">
      <w:pPr>
        <w:widowControl w:val="0"/>
        <w:rPr>
          <w:rFonts w:ascii="Calibri" w:cs="Calibri" w:eastAsia="Calibri" w:hAnsi="Calibri"/>
          <w:color w:val="3a3838"/>
          <w:sz w:val="22"/>
          <w:szCs w:val="22"/>
        </w:rPr>
      </w:pPr>
      <w:r w:rsidDel="00000000" w:rsidR="00000000" w:rsidRPr="00000000">
        <w:rPr>
          <w:rFonts w:ascii="Calibri" w:cs="Calibri" w:eastAsia="Calibri" w:hAnsi="Calibri"/>
          <w:color w:val="3a3838"/>
          <w:sz w:val="22"/>
          <w:szCs w:val="22"/>
          <w:rtl w:val="0"/>
        </w:rPr>
        <w:t xml:space="preserve">Key Income Streams</w:t>
        <w:tab/>
        <w:t xml:space="preserve">  </w:t>
        <w:tab/>
        <w:tab/>
        <w:tab/>
        <w:tab/>
        <w:tab/>
        <w:t xml:space="preserve">Key Expenditure Streams</w:t>
      </w:r>
    </w:p>
    <w:p w:rsidR="00000000" w:rsidDel="00000000" w:rsidP="00000000" w:rsidRDefault="00000000" w:rsidRPr="00000000" w14:paraId="000000B2">
      <w:pPr>
        <w:widowControl w:val="0"/>
        <w:spacing w:line="288" w:lineRule="auto"/>
        <w:rPr>
          <w:rFonts w:ascii="Calibri" w:cs="Calibri" w:eastAsia="Calibri" w:hAnsi="Calibri"/>
          <w:sz w:val="16"/>
          <w:szCs w:val="16"/>
        </w:rPr>
      </w:pPr>
      <w:r w:rsidDel="00000000" w:rsidR="00000000" w:rsidRPr="00000000">
        <w:rPr>
          <w:rFonts w:ascii="Calibri" w:cs="Calibri" w:eastAsia="Calibri" w:hAnsi="Calibri"/>
          <w:color w:val="757070"/>
          <w:sz w:val="22"/>
          <w:szCs w:val="22"/>
          <w:rtl w:val="0"/>
        </w:rPr>
        <w:t xml:space="preserve">Contract Income (OCC</w:t>
      </w:r>
      <w:r w:rsidDel="00000000" w:rsidR="00000000" w:rsidRPr="00000000">
        <w:rPr>
          <w:rFonts w:ascii="Calibri" w:cs="Calibri" w:eastAsia="Calibri" w:hAnsi="Calibri"/>
          <w:color w:val="757070"/>
          <w:sz w:val="22"/>
          <w:szCs w:val="22"/>
          <w:vertAlign w:val="superscript"/>
        </w:rPr>
        <w:footnoteReference w:customMarkFollows="0" w:id="0"/>
      </w:r>
      <w:r w:rsidDel="00000000" w:rsidR="00000000" w:rsidRPr="00000000">
        <w:rPr>
          <w:rFonts w:ascii="Calibri" w:cs="Calibri" w:eastAsia="Calibri" w:hAnsi="Calibri"/>
          <w:color w:val="757070"/>
          <w:sz w:val="22"/>
          <w:szCs w:val="22"/>
          <w:rtl w:val="0"/>
        </w:rPr>
        <w:t xml:space="preserve"> &amp; OSEP</w:t>
      </w:r>
      <w:r w:rsidDel="00000000" w:rsidR="00000000" w:rsidRPr="00000000">
        <w:rPr>
          <w:rFonts w:ascii="Calibri" w:cs="Calibri" w:eastAsia="Calibri" w:hAnsi="Calibri"/>
          <w:color w:val="757070"/>
          <w:sz w:val="22"/>
          <w:szCs w:val="22"/>
          <w:vertAlign w:val="superscript"/>
          <w:rtl w:val="0"/>
        </w:rPr>
        <w:t xml:space="preserve">2</w:t>
      </w:r>
      <w:r w:rsidDel="00000000" w:rsidR="00000000" w:rsidRPr="00000000">
        <w:rPr>
          <w:rFonts w:ascii="Calibri" w:cs="Calibri" w:eastAsia="Calibri" w:hAnsi="Calibri"/>
          <w:color w:val="757070"/>
          <w:sz w:val="22"/>
          <w:szCs w:val="22"/>
          <w:rtl w:val="0"/>
        </w:rPr>
        <w:t xml:space="preserve">): </w:t>
      </w:r>
      <w:r w:rsidDel="00000000" w:rsidR="00000000" w:rsidRPr="00000000">
        <w:rPr>
          <w:rFonts w:ascii="Calibri" w:cs="Calibri" w:eastAsia="Calibri" w:hAnsi="Calibri"/>
          <w:color w:val="55a661"/>
          <w:sz w:val="22"/>
          <w:szCs w:val="22"/>
          <w:rtl w:val="0"/>
        </w:rPr>
        <w:t xml:space="preserve">47% </w:t>
        <w:tab/>
        <w:tab/>
        <w:tab/>
        <w:tab/>
      </w:r>
      <w:r w:rsidDel="00000000" w:rsidR="00000000" w:rsidRPr="00000000">
        <w:rPr>
          <w:rFonts w:ascii="Calibri" w:cs="Calibri" w:eastAsia="Calibri" w:hAnsi="Calibri"/>
          <w:color w:val="757070"/>
          <w:sz w:val="22"/>
          <w:szCs w:val="22"/>
          <w:rtl w:val="0"/>
        </w:rPr>
        <w:t xml:space="preserve">Staff &amp; Employment Costs: </w:t>
      </w:r>
      <w:r w:rsidDel="00000000" w:rsidR="00000000" w:rsidRPr="00000000">
        <w:rPr>
          <w:rFonts w:ascii="Calibri" w:cs="Calibri" w:eastAsia="Calibri" w:hAnsi="Calibri"/>
          <w:color w:val="55a661"/>
          <w:sz w:val="22"/>
          <w:szCs w:val="22"/>
          <w:rtl w:val="0"/>
        </w:rPr>
        <w:t xml:space="preserve">60%</w:t>
      </w:r>
      <w:r w:rsidDel="00000000" w:rsidR="00000000" w:rsidRPr="00000000">
        <w:rPr>
          <w:rtl w:val="0"/>
        </w:rPr>
      </w:r>
    </w:p>
    <w:p w:rsidR="00000000" w:rsidDel="00000000" w:rsidP="00000000" w:rsidRDefault="00000000" w:rsidRPr="00000000" w14:paraId="000000B3">
      <w:pPr>
        <w:widowControl w:val="0"/>
        <w:spacing w:line="288" w:lineRule="auto"/>
        <w:rPr>
          <w:rFonts w:ascii="Calibri" w:cs="Calibri" w:eastAsia="Calibri" w:hAnsi="Calibri"/>
          <w:color w:val="55a661"/>
          <w:sz w:val="22"/>
          <w:szCs w:val="22"/>
        </w:rPr>
      </w:pPr>
      <w:r w:rsidDel="00000000" w:rsidR="00000000" w:rsidRPr="00000000">
        <w:rPr>
          <w:rFonts w:ascii="Calibri" w:cs="Calibri" w:eastAsia="Calibri" w:hAnsi="Calibri"/>
          <w:color w:val="757070"/>
          <w:sz w:val="22"/>
          <w:szCs w:val="22"/>
          <w:rtl w:val="0"/>
        </w:rPr>
        <w:t xml:space="preserve">Grants (FPF</w:t>
      </w:r>
      <w:r w:rsidDel="00000000" w:rsidR="00000000" w:rsidRPr="00000000">
        <w:rPr>
          <w:rFonts w:ascii="Calibri" w:cs="Calibri" w:eastAsia="Calibri" w:hAnsi="Calibri"/>
          <w:color w:val="757070"/>
          <w:sz w:val="22"/>
          <w:szCs w:val="22"/>
          <w:vertAlign w:val="superscript"/>
          <w:rtl w:val="0"/>
        </w:rPr>
        <w:t xml:space="preserve">3</w:t>
      </w:r>
      <w:r w:rsidDel="00000000" w:rsidR="00000000" w:rsidRPr="00000000">
        <w:rPr>
          <w:rFonts w:ascii="Calibri" w:cs="Calibri" w:eastAsia="Calibri" w:hAnsi="Calibri"/>
          <w:color w:val="757070"/>
          <w:sz w:val="22"/>
          <w:szCs w:val="22"/>
          <w:rtl w:val="0"/>
        </w:rPr>
        <w:t xml:space="preserve"> and ARG</w:t>
      </w:r>
      <w:r w:rsidDel="00000000" w:rsidR="00000000" w:rsidRPr="00000000">
        <w:rPr>
          <w:rFonts w:ascii="Calibri" w:cs="Calibri" w:eastAsia="Calibri" w:hAnsi="Calibri"/>
          <w:color w:val="757070"/>
          <w:sz w:val="22"/>
          <w:szCs w:val="22"/>
          <w:vertAlign w:val="superscript"/>
          <w:rtl w:val="0"/>
        </w:rPr>
        <w:t xml:space="preserve">4</w:t>
      </w:r>
      <w:r w:rsidDel="00000000" w:rsidR="00000000" w:rsidRPr="00000000">
        <w:rPr>
          <w:rFonts w:ascii="Calibri" w:cs="Calibri" w:eastAsia="Calibri" w:hAnsi="Calibri"/>
          <w:color w:val="757070"/>
          <w:sz w:val="22"/>
          <w:szCs w:val="22"/>
          <w:rtl w:val="0"/>
        </w:rPr>
        <w:t xml:space="preserve">): </w:t>
      </w:r>
      <w:r w:rsidDel="00000000" w:rsidR="00000000" w:rsidRPr="00000000">
        <w:rPr>
          <w:rFonts w:ascii="Calibri" w:cs="Calibri" w:eastAsia="Calibri" w:hAnsi="Calibri"/>
          <w:color w:val="55a661"/>
          <w:sz w:val="22"/>
          <w:szCs w:val="22"/>
          <w:rtl w:val="0"/>
        </w:rPr>
        <w:t xml:space="preserve">52% </w:t>
        <w:tab/>
        <w:tab/>
        <w:tab/>
        <w:tab/>
        <w:tab/>
      </w:r>
      <w:r w:rsidDel="00000000" w:rsidR="00000000" w:rsidRPr="00000000">
        <w:rPr>
          <w:rFonts w:ascii="Calibri" w:cs="Calibri" w:eastAsia="Calibri" w:hAnsi="Calibri"/>
          <w:color w:val="757070"/>
          <w:sz w:val="22"/>
          <w:szCs w:val="22"/>
          <w:rtl w:val="0"/>
        </w:rPr>
        <w:t xml:space="preserve">Core Business Expenses (Office Space): </w:t>
      </w:r>
      <w:r w:rsidDel="00000000" w:rsidR="00000000" w:rsidRPr="00000000">
        <w:rPr>
          <w:rFonts w:ascii="Calibri" w:cs="Calibri" w:eastAsia="Calibri" w:hAnsi="Calibri"/>
          <w:color w:val="55a661"/>
          <w:sz w:val="22"/>
          <w:szCs w:val="22"/>
          <w:rtl w:val="0"/>
        </w:rPr>
        <w:t xml:space="preserve">6%</w:t>
      </w:r>
    </w:p>
    <w:p w:rsidR="00000000" w:rsidDel="00000000" w:rsidP="00000000" w:rsidRDefault="00000000" w:rsidRPr="00000000" w14:paraId="000000B4">
      <w:pPr>
        <w:widowControl w:val="0"/>
        <w:spacing w:line="288" w:lineRule="auto"/>
        <w:rPr>
          <w:rFonts w:ascii="Calibri" w:cs="Calibri" w:eastAsia="Calibri" w:hAnsi="Calibri"/>
          <w:color w:val="55a661"/>
          <w:sz w:val="22"/>
          <w:szCs w:val="22"/>
        </w:rPr>
      </w:pPr>
      <w:r w:rsidDel="00000000" w:rsidR="00000000" w:rsidRPr="00000000">
        <w:rPr>
          <w:rFonts w:ascii="Calibri" w:cs="Calibri" w:eastAsia="Calibri" w:hAnsi="Calibri"/>
          <w:color w:val="757070"/>
          <w:sz w:val="22"/>
          <w:szCs w:val="22"/>
          <w:rtl w:val="0"/>
        </w:rPr>
        <w:t xml:space="preserve">Other: </w:t>
      </w:r>
      <w:r w:rsidDel="00000000" w:rsidR="00000000" w:rsidRPr="00000000">
        <w:rPr>
          <w:rFonts w:ascii="Calibri" w:cs="Calibri" w:eastAsia="Calibri" w:hAnsi="Calibri"/>
          <w:color w:val="55a661"/>
          <w:sz w:val="22"/>
          <w:szCs w:val="22"/>
          <w:rtl w:val="0"/>
        </w:rPr>
        <w:t xml:space="preserve">&lt;1% </w:t>
        <w:tab/>
        <w:tab/>
        <w:tab/>
        <w:tab/>
        <w:tab/>
        <w:tab/>
        <w:tab/>
      </w:r>
      <w:r w:rsidDel="00000000" w:rsidR="00000000" w:rsidRPr="00000000">
        <w:rPr>
          <w:rFonts w:ascii="Calibri" w:cs="Calibri" w:eastAsia="Calibri" w:hAnsi="Calibri"/>
          <w:color w:val="757070"/>
          <w:sz w:val="22"/>
          <w:szCs w:val="22"/>
          <w:rtl w:val="0"/>
        </w:rPr>
        <w:t xml:space="preserve">Other (Member Support, Grants, etc): </w:t>
      </w:r>
      <w:r w:rsidDel="00000000" w:rsidR="00000000" w:rsidRPr="00000000">
        <w:rPr>
          <w:rFonts w:ascii="Calibri" w:cs="Calibri" w:eastAsia="Calibri" w:hAnsi="Calibri"/>
          <w:color w:val="55a661"/>
          <w:sz w:val="22"/>
          <w:szCs w:val="22"/>
          <w:rtl w:val="0"/>
        </w:rPr>
        <w:t xml:space="preserve">34%</w:t>
      </w:r>
    </w:p>
    <w:p w:rsidR="00000000" w:rsidDel="00000000" w:rsidP="00000000" w:rsidRDefault="00000000" w:rsidRPr="00000000" w14:paraId="000000B5">
      <w:pPr>
        <w:spacing w:line="326" w:lineRule="auto"/>
        <w:ind w:hanging="2"/>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B6">
      <w:pPr>
        <w:spacing w:line="24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policy is to hold 3 months of core costs in reserve, in case our core funding doesn’t get renewed or other major issues arise. At the end of this financial year we held a little over 5 months of core costs in reserve, and we have made plans to spend some of the money in excess of our reserves target on better achieving our aims. </w:t>
      </w:r>
    </w:p>
    <w:p w:rsidR="00000000" w:rsidDel="00000000" w:rsidP="00000000" w:rsidRDefault="00000000" w:rsidRPr="00000000" w14:paraId="000000B7">
      <w:pPr>
        <w:pStyle w:val="Heading3"/>
        <w:keepLines w:val="0"/>
        <w:numPr>
          <w:ilvl w:val="2"/>
          <w:numId w:val="9"/>
        </w:numPr>
        <w:spacing w:before="320" w:line="326" w:lineRule="auto"/>
        <w:ind w:left="1" w:hanging="3"/>
        <w:rPr>
          <w:rFonts w:ascii="Liberation Serif" w:cs="Liberation Serif" w:eastAsia="Liberation Serif" w:hAnsi="Liberation Serif"/>
          <w:b w:val="1"/>
        </w:rPr>
      </w:pPr>
      <w:r w:rsidDel="00000000" w:rsidR="00000000" w:rsidRPr="00000000">
        <w:rPr>
          <w:rFonts w:ascii="Calibri" w:cs="Calibri" w:eastAsia="Calibri" w:hAnsi="Calibri"/>
          <w:b w:val="0"/>
          <w:rtl w:val="0"/>
        </w:rPr>
        <w:t xml:space="preserve">Partnerships and Fundraising</w:t>
      </w:r>
      <w:r w:rsidDel="00000000" w:rsidR="00000000" w:rsidRPr="00000000">
        <w:rPr>
          <w:rtl w:val="0"/>
        </w:rPr>
      </w:r>
    </w:p>
    <w:p w:rsidR="00000000" w:rsidDel="00000000" w:rsidP="00000000" w:rsidRDefault="00000000" w:rsidRPr="00000000" w14:paraId="000000B8">
      <w:pPr>
        <w:spacing w:line="240" w:lineRule="auto"/>
        <w:ind w:hanging="2"/>
        <w:rPr/>
      </w:pPr>
      <w:r w:rsidDel="00000000" w:rsidR="00000000" w:rsidRPr="00000000">
        <w:rPr>
          <w:rFonts w:ascii="Calibri" w:cs="Calibri" w:eastAsia="Calibri" w:hAnsi="Calibri"/>
          <w:sz w:val="22"/>
          <w:szCs w:val="22"/>
          <w:rtl w:val="0"/>
        </w:rPr>
        <w:t xml:space="preserve">As the rest of this report shows, almost all of our work happens in close partnership with our members and the other organising the wider ecosystem of social change organisations in Oxfordshire. </w:t>
      </w:r>
      <w:r w:rsidDel="00000000" w:rsidR="00000000" w:rsidRPr="00000000">
        <w:rPr>
          <w:rtl w:val="0"/>
        </w:rPr>
      </w:r>
    </w:p>
    <w:p w:rsidR="00000000" w:rsidDel="00000000" w:rsidP="00000000" w:rsidRDefault="00000000" w:rsidRPr="00000000" w14:paraId="000000B9">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40" w:lineRule="auto"/>
        <w:ind w:hanging="2"/>
        <w:rPr/>
      </w:pPr>
      <w:r w:rsidDel="00000000" w:rsidR="00000000" w:rsidRPr="00000000">
        <w:rPr>
          <w:rFonts w:ascii="Calibri" w:cs="Calibri" w:eastAsia="Calibri" w:hAnsi="Calibri"/>
          <w:sz w:val="22"/>
          <w:szCs w:val="22"/>
          <w:rtl w:val="0"/>
        </w:rPr>
        <w:t xml:space="preserve">Over 2021, we began the pilot ‘Owned by Oxford’ project, aiming to build a fairer, more democratic, economy in Oxford. This project was developed by a consortium, made up of CAG Oxfordshire, Makespace Oxford, Solidarity Economy Association, Aspire Oxford, and Oxford City Council. Important community members Oxford Community Action, African Families in the UK, Syrian Sisters, Mothers 4 Justice, and Transition Lighthouse sit on the Steering Group. </w:t>
      </w:r>
      <w:r w:rsidDel="00000000" w:rsidR="00000000" w:rsidRPr="00000000">
        <w:rPr>
          <w:rtl w:val="0"/>
        </w:rPr>
      </w:r>
    </w:p>
    <w:p w:rsidR="00000000" w:rsidDel="00000000" w:rsidP="00000000" w:rsidRDefault="00000000" w:rsidRPr="00000000" w14:paraId="000000BB">
      <w:pPr>
        <w:spacing w:line="240" w:lineRule="auto"/>
        <w:ind w:hanging="2"/>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BC">
      <w:pPr>
        <w:spacing w:line="24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also partnered with Friends of the Earth on Great Big Green Week and the Trees Collaborate group, Low Carbon Hub to co-facilitate our Energy Collaborate group, Good Food Oxfordshire on a county-wide food strategy, and OSEP to deliver social enterprise support in Oxfordshire. </w:t>
      </w:r>
    </w:p>
    <w:p w:rsidR="00000000" w:rsidDel="00000000" w:rsidP="00000000" w:rsidRDefault="00000000" w:rsidRPr="00000000" w14:paraId="000000BD">
      <w:pPr>
        <w:spacing w:line="240" w:lineRule="auto"/>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spacing w:line="240" w:lineRule="auto"/>
        <w:ind w:hanging="2"/>
        <w:rPr/>
      </w:pPr>
      <w:r w:rsidDel="00000000" w:rsidR="00000000" w:rsidRPr="00000000">
        <w:rPr>
          <w:rFonts w:ascii="Calibri" w:cs="Calibri" w:eastAsia="Calibri" w:hAnsi="Calibri"/>
          <w:sz w:val="22"/>
          <w:szCs w:val="22"/>
          <w:rtl w:val="0"/>
        </w:rPr>
        <w:t xml:space="preserve">CAG Oxfordshire is also a member of Locality, OCVA, and Co-ops UK. </w:t>
      </w:r>
      <w:r w:rsidDel="00000000" w:rsidR="00000000" w:rsidRPr="00000000">
        <w:rPr>
          <w:rtl w:val="0"/>
        </w:rPr>
      </w:r>
    </w:p>
    <w:p w:rsidR="00000000" w:rsidDel="00000000" w:rsidP="00000000" w:rsidRDefault="00000000" w:rsidRPr="00000000" w14:paraId="000000BF">
      <w:pPr>
        <w:pStyle w:val="Heading3"/>
        <w:keepLines w:val="0"/>
        <w:numPr>
          <w:ilvl w:val="2"/>
          <w:numId w:val="9"/>
        </w:numPr>
        <w:spacing w:before="320" w:line="326" w:lineRule="auto"/>
        <w:ind w:left="1" w:hanging="3"/>
        <w:rPr>
          <w:rFonts w:ascii="Liberation Serif" w:cs="Liberation Serif" w:eastAsia="Liberation Serif" w:hAnsi="Liberation Serif"/>
          <w:b w:val="1"/>
        </w:rPr>
      </w:pPr>
      <w:bookmarkStart w:colFirst="0" w:colLast="0" w:name="_heading=h.qtdtvubpv9te" w:id="1"/>
      <w:bookmarkEnd w:id="1"/>
      <w:r w:rsidDel="00000000" w:rsidR="00000000" w:rsidRPr="00000000">
        <w:rPr>
          <w:rFonts w:ascii="Calibri" w:cs="Calibri" w:eastAsia="Calibri" w:hAnsi="Calibri"/>
          <w:b w:val="0"/>
          <w:rtl w:val="0"/>
        </w:rPr>
        <w:t xml:space="preserve">Thanks</w:t>
      </w:r>
      <w:r w:rsidDel="00000000" w:rsidR="00000000" w:rsidRPr="00000000">
        <w:rPr>
          <w:rtl w:val="0"/>
        </w:rPr>
      </w:r>
    </w:p>
    <w:p w:rsidR="00000000" w:rsidDel="00000000" w:rsidP="00000000" w:rsidRDefault="00000000" w:rsidRPr="00000000" w14:paraId="000000C0">
      <w:pPr>
        <w:spacing w:line="24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and foremost, thanks to all of our members (and their members and volunteers!) for the creativity, determination and care you bring to your vital work across our community. You’re the reason we exist!</w:t>
      </w:r>
    </w:p>
    <w:p w:rsidR="00000000" w:rsidDel="00000000" w:rsidP="00000000" w:rsidRDefault="00000000" w:rsidRPr="00000000" w14:paraId="000000C1">
      <w:pPr>
        <w:spacing w:line="240" w:lineRule="auto"/>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spacing w:line="24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Thanks to Oxfordshire County Council for funding a large part of our work, and working closely in partnership with us.</w:t>
      </w:r>
    </w:p>
    <w:p w:rsidR="00000000" w:rsidDel="00000000" w:rsidP="00000000" w:rsidRDefault="00000000" w:rsidRPr="00000000" w14:paraId="000000C3">
      <w:pPr>
        <w:spacing w:line="240" w:lineRule="auto"/>
        <w:ind w:hanging="2"/>
        <w:rPr/>
      </w:pPr>
      <w:r w:rsidDel="00000000" w:rsidR="00000000" w:rsidRPr="00000000">
        <w:rPr>
          <w:rFonts w:ascii="Calibri" w:cs="Calibri" w:eastAsia="Calibri" w:hAnsi="Calibri"/>
          <w:sz w:val="22"/>
          <w:szCs w:val="22"/>
          <w:rtl w:val="0"/>
        </w:rPr>
        <w:br w:type="textWrapping"/>
        <w:t xml:space="preserve">Thanks also to our friends and colleagues at Makespace Oxford who have provided our team with affordable office space, and a community of people and organisations to work alongside – all while enduring the challenges of COVID.</w:t>
      </w:r>
      <w:r w:rsidDel="00000000" w:rsidR="00000000" w:rsidRPr="00000000">
        <w:rPr>
          <w:rtl w:val="0"/>
        </w:rPr>
      </w:r>
    </w:p>
    <w:p w:rsidR="00000000" w:rsidDel="00000000" w:rsidP="00000000" w:rsidRDefault="00000000" w:rsidRPr="00000000" w14:paraId="000000C4">
      <w:pPr>
        <w:spacing w:after="160" w:lineRule="auto"/>
        <w:ind w:hanging="2"/>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C5">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6">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7">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8">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C">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D">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E">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2">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4">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5">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6">
      <w:pPr>
        <w:pBdr>
          <w:top w:color="000000" w:space="1" w:sz="4" w:val="single"/>
          <w:left w:color="000000" w:space="0" w:sz="0" w:val="none"/>
          <w:bottom w:color="000000" w:space="0" w:sz="0" w:val="none"/>
          <w:right w:color="000000" w:space="0" w:sz="0" w:val="none"/>
        </w:pBdr>
        <w:rPr/>
      </w:pPr>
      <w:r w:rsidDel="00000000" w:rsidR="00000000" w:rsidRPr="00000000">
        <w:rPr>
          <w:rFonts w:ascii="Calibri" w:cs="Calibri" w:eastAsia="Calibri" w:hAnsi="Calibri"/>
          <w:b w:val="1"/>
          <w:sz w:val="22"/>
          <w:szCs w:val="22"/>
          <w:rtl w:val="0"/>
        </w:rPr>
        <w:t xml:space="preserve">RESPONSIBILITIES OF THE DIRECTORS</w:t>
      </w:r>
      <w:r w:rsidDel="00000000" w:rsidR="00000000" w:rsidRPr="00000000">
        <w:rPr>
          <w:rtl w:val="0"/>
        </w:rPr>
      </w:r>
    </w:p>
    <w:p w:rsidR="00000000" w:rsidDel="00000000" w:rsidP="00000000" w:rsidRDefault="00000000" w:rsidRPr="00000000" w14:paraId="000000D7">
      <w:pPr>
        <w:pBdr>
          <w:top w:color="000000" w:space="1" w:sz="4" w:val="single"/>
          <w:left w:color="000000" w:space="0" w:sz="0" w:val="none"/>
          <w:bottom w:color="000000" w:space="0" w:sz="0" w:val="none"/>
          <w:right w:color="000000" w:space="0" w:sz="0" w:val="none"/>
        </w:pBdr>
        <w:rPr/>
      </w:pPr>
      <w:r w:rsidDel="00000000" w:rsidR="00000000" w:rsidRPr="00000000">
        <w:rPr>
          <w:rFonts w:ascii="Calibri" w:cs="Calibri" w:eastAsia="Calibri" w:hAnsi="Calibri"/>
          <w:sz w:val="22"/>
          <w:szCs w:val="22"/>
          <w:rtl w:val="0"/>
        </w:rPr>
        <w:t xml:space="preserve">The directors are responsible for preparing the financial statements in accordance with applicable law and regulations.</w:t>
      </w:r>
      <w:r w:rsidDel="00000000" w:rsidR="00000000" w:rsidRPr="00000000">
        <w:rPr>
          <w:rtl w:val="0"/>
        </w:rPr>
      </w:r>
    </w:p>
    <w:p w:rsidR="00000000" w:rsidDel="00000000" w:rsidP="00000000" w:rsidRDefault="00000000" w:rsidRPr="00000000" w14:paraId="000000D8">
      <w:pPr>
        <w:pBdr>
          <w:top w:color="000000" w:space="1" w:sz="4" w:val="single"/>
          <w:left w:color="000000" w:space="0" w:sz="0" w:val="none"/>
          <w:bottom w:color="000000" w:space="0" w:sz="0" w:val="none"/>
          <w:right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pBdr>
          <w:top w:color="000000" w:space="1" w:sz="4" w:val="single"/>
          <w:left w:color="000000" w:space="0" w:sz="0" w:val="none"/>
          <w:bottom w:color="000000" w:space="0" w:sz="0" w:val="none"/>
          <w:right w:color="000000" w:space="0" w:sz="0" w:val="none"/>
        </w:pBdr>
        <w:rPr/>
      </w:pPr>
      <w:r w:rsidDel="00000000" w:rsidR="00000000" w:rsidRPr="00000000">
        <w:rPr>
          <w:rFonts w:ascii="Calibri" w:cs="Calibri" w:eastAsia="Calibri" w:hAnsi="Calibri"/>
          <w:sz w:val="22"/>
          <w:szCs w:val="22"/>
          <w:rtl w:val="0"/>
        </w:rPr>
        <w:t xml:space="preserve">Company Law requires the directors to prepare financial statements for each financial year. Under that law the directors have elected to prepare the financial statements in accordance with United Kingdom Generally Accepted Accounting Practice (United Kingdom Accounting Standards and applicable law). Under company law the directors must not approve the financial statements unless they are satisfied that they give a true and fair view of the state of affairs of the company and the income and expenditure of the company for that year.</w:t>
      </w:r>
      <w:r w:rsidDel="00000000" w:rsidR="00000000" w:rsidRPr="00000000">
        <w:rPr>
          <w:rtl w:val="0"/>
        </w:rPr>
      </w:r>
    </w:p>
    <w:p w:rsidR="00000000" w:rsidDel="00000000" w:rsidP="00000000" w:rsidRDefault="00000000" w:rsidRPr="00000000" w14:paraId="000000DA">
      <w:pPr>
        <w:pBdr>
          <w:top w:color="000000" w:space="1" w:sz="4" w:val="single"/>
          <w:left w:color="000000" w:space="0" w:sz="0" w:val="none"/>
          <w:bottom w:color="000000" w:space="0" w:sz="0" w:val="none"/>
          <w:right w:color="000000" w:space="0" w:sz="0" w:val="non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pBdr>
          <w:top w:color="000000" w:space="1" w:sz="4" w:val="single"/>
          <w:left w:color="000000" w:space="0" w:sz="0" w:val="none"/>
          <w:bottom w:color="000000" w:space="0" w:sz="0" w:val="none"/>
          <w:right w:color="000000" w:space="0" w:sz="0" w:val="none"/>
        </w:pBdr>
        <w:rPr/>
      </w:pPr>
      <w:r w:rsidDel="00000000" w:rsidR="00000000" w:rsidRPr="00000000">
        <w:rPr>
          <w:rFonts w:ascii="Calibri" w:cs="Calibri" w:eastAsia="Calibri" w:hAnsi="Calibri"/>
          <w:sz w:val="22"/>
          <w:szCs w:val="22"/>
          <w:rtl w:val="0"/>
        </w:rPr>
        <w:t xml:space="preserve">In preparing these financial statements, the directors are required to:</w:t>
      </w:r>
      <w:r w:rsidDel="00000000" w:rsidR="00000000" w:rsidRPr="00000000">
        <w:rPr>
          <w:rtl w:val="0"/>
        </w:rPr>
      </w:r>
    </w:p>
    <w:p w:rsidR="00000000" w:rsidDel="00000000" w:rsidP="00000000" w:rsidRDefault="00000000" w:rsidRPr="00000000" w14:paraId="000000DC">
      <w:pPr>
        <w:numPr>
          <w:ilvl w:val="0"/>
          <w:numId w:val="10"/>
        </w:numPr>
        <w:ind w:left="720" w:hanging="360"/>
        <w:rPr/>
      </w:pPr>
      <w:r w:rsidDel="00000000" w:rsidR="00000000" w:rsidRPr="00000000">
        <w:rPr>
          <w:rFonts w:ascii="Calibri" w:cs="Calibri" w:eastAsia="Calibri" w:hAnsi="Calibri"/>
          <w:sz w:val="22"/>
          <w:szCs w:val="22"/>
          <w:rtl w:val="0"/>
        </w:rPr>
        <w:t xml:space="preserve">select suitable accounting policies and apply them consistently;</w:t>
      </w:r>
      <w:r w:rsidDel="00000000" w:rsidR="00000000" w:rsidRPr="00000000">
        <w:rPr>
          <w:rtl w:val="0"/>
        </w:rPr>
      </w:r>
    </w:p>
    <w:p w:rsidR="00000000" w:rsidDel="00000000" w:rsidP="00000000" w:rsidRDefault="00000000" w:rsidRPr="00000000" w14:paraId="000000DD">
      <w:pPr>
        <w:numPr>
          <w:ilvl w:val="0"/>
          <w:numId w:val="10"/>
        </w:numPr>
        <w:ind w:left="720" w:hanging="360"/>
        <w:rPr/>
      </w:pPr>
      <w:r w:rsidDel="00000000" w:rsidR="00000000" w:rsidRPr="00000000">
        <w:rPr>
          <w:rFonts w:ascii="Calibri" w:cs="Calibri" w:eastAsia="Calibri" w:hAnsi="Calibri"/>
          <w:sz w:val="22"/>
          <w:szCs w:val="22"/>
          <w:rtl w:val="0"/>
        </w:rPr>
        <w:t xml:space="preserve">observe the methods and principles in the Charities SORP;</w:t>
      </w:r>
      <w:r w:rsidDel="00000000" w:rsidR="00000000" w:rsidRPr="00000000">
        <w:rPr>
          <w:rtl w:val="0"/>
        </w:rPr>
      </w:r>
    </w:p>
    <w:p w:rsidR="00000000" w:rsidDel="00000000" w:rsidP="00000000" w:rsidRDefault="00000000" w:rsidRPr="00000000" w14:paraId="000000DE">
      <w:pPr>
        <w:numPr>
          <w:ilvl w:val="0"/>
          <w:numId w:val="10"/>
        </w:numPr>
        <w:ind w:left="720" w:hanging="360"/>
        <w:rPr/>
      </w:pPr>
      <w:r w:rsidDel="00000000" w:rsidR="00000000" w:rsidRPr="00000000">
        <w:rPr>
          <w:rFonts w:ascii="Calibri" w:cs="Calibri" w:eastAsia="Calibri" w:hAnsi="Calibri"/>
          <w:sz w:val="22"/>
          <w:szCs w:val="22"/>
          <w:rtl w:val="0"/>
        </w:rPr>
        <w:t xml:space="preserve">make judgements and estimates that are reasonable and prudent;</w:t>
      </w:r>
      <w:r w:rsidDel="00000000" w:rsidR="00000000" w:rsidRPr="00000000">
        <w:rPr>
          <w:rtl w:val="0"/>
        </w:rPr>
      </w:r>
    </w:p>
    <w:p w:rsidR="00000000" w:rsidDel="00000000" w:rsidP="00000000" w:rsidRDefault="00000000" w:rsidRPr="00000000" w14:paraId="000000DF">
      <w:pPr>
        <w:numPr>
          <w:ilvl w:val="0"/>
          <w:numId w:val="10"/>
        </w:numPr>
        <w:ind w:left="720" w:hanging="360"/>
        <w:rPr/>
      </w:pPr>
      <w:r w:rsidDel="00000000" w:rsidR="00000000" w:rsidRPr="00000000">
        <w:rPr>
          <w:rFonts w:ascii="Calibri" w:cs="Calibri" w:eastAsia="Calibri" w:hAnsi="Calibri"/>
          <w:sz w:val="22"/>
          <w:szCs w:val="22"/>
          <w:rtl w:val="0"/>
        </w:rPr>
        <w:t xml:space="preserve">state whether applicable UK Accounting Standards have been followed, subject to any material departures disclosed and explained in the financial statements;</w:t>
      </w:r>
      <w:r w:rsidDel="00000000" w:rsidR="00000000" w:rsidRPr="00000000">
        <w:rPr>
          <w:rtl w:val="0"/>
        </w:rPr>
      </w:r>
    </w:p>
    <w:p w:rsidR="00000000" w:rsidDel="00000000" w:rsidP="00000000" w:rsidRDefault="00000000" w:rsidRPr="00000000" w14:paraId="000000E0">
      <w:pPr>
        <w:numPr>
          <w:ilvl w:val="0"/>
          <w:numId w:val="10"/>
        </w:numPr>
        <w:ind w:left="720" w:hanging="360"/>
        <w:rPr/>
      </w:pPr>
      <w:r w:rsidDel="00000000" w:rsidR="00000000" w:rsidRPr="00000000">
        <w:rPr>
          <w:rFonts w:ascii="Calibri" w:cs="Calibri" w:eastAsia="Calibri" w:hAnsi="Calibri"/>
          <w:sz w:val="22"/>
          <w:szCs w:val="22"/>
          <w:rtl w:val="0"/>
        </w:rPr>
        <w:t xml:space="preserve">prepare the financial statements on the going concern basis unless it is inappropriate to presume that the company will continue in operation.</w:t>
      </w:r>
      <w:r w:rsidDel="00000000" w:rsidR="00000000" w:rsidRPr="00000000">
        <w:rPr>
          <w:rtl w:val="0"/>
        </w:rPr>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rPr/>
      </w:pPr>
      <w:r w:rsidDel="00000000" w:rsidR="00000000" w:rsidRPr="00000000">
        <w:rPr>
          <w:rFonts w:ascii="Calibri" w:cs="Calibri" w:eastAsia="Calibri" w:hAnsi="Calibri"/>
          <w:sz w:val="22"/>
          <w:szCs w:val="22"/>
          <w:rtl w:val="0"/>
        </w:rPr>
        <w:t xml:space="preserve">The directors are responsible for keeping adequate accounting records that are sufficient to show and explain the company’s transactions and disclose with reasonable accuracy at any time the financial position of the company and which enable them to ensure that the financial statements comply with the Companies Act 2006. They are responsible for safeguarding the assets of the company and hence for taking reasonable steps for the prevention and detection of fraud and other irregularities.</w:t>
      </w: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Calibri" w:cs="Calibri" w:eastAsia="Calibri" w:hAnsi="Calibri"/>
          <w:sz w:val="22"/>
          <w:szCs w:val="22"/>
          <w:rtl w:val="0"/>
        </w:rPr>
        <w:t xml:space="preserve">Signed on behalf of the directors</w:t>
      </w:r>
      <w:r w:rsidDel="00000000" w:rsidR="00000000" w:rsidRPr="00000000">
        <w:rPr>
          <w:rtl w:val="0"/>
        </w:rPr>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rPr/>
      </w:pPr>
      <w:r w:rsidDel="00000000" w:rsidR="00000000" w:rsidRPr="00000000">
        <w:rPr>
          <w:rFonts w:ascii="Calibri" w:cs="Calibri" w:eastAsia="Calibri" w:hAnsi="Calibri"/>
          <w:sz w:val="22"/>
          <w:szCs w:val="22"/>
          <w:rtl w:val="0"/>
        </w:rPr>
        <w:t xml:space="preserve">Emma Gordon (Treasurer)</w:t>
      </w:r>
      <w:r w:rsidDel="00000000" w:rsidR="00000000" w:rsidRPr="00000000">
        <w:rPr>
          <w:rtl w:val="0"/>
        </w:rPr>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rPr/>
        <w:sectPr>
          <w:headerReference r:id="rId11" w:type="default"/>
          <w:headerReference r:id="rId12" w:type="first"/>
          <w:footerReference r:id="rId13" w:type="default"/>
          <w:footerReference r:id="rId14" w:type="first"/>
          <w:pgSz w:h="16838" w:w="11906" w:orient="portrait"/>
          <w:pgMar w:bottom="1440" w:top="1440" w:left="1134" w:right="851" w:header="709" w:footer="709"/>
          <w:pgNumType w:start="0"/>
          <w:titlePg w:val="1"/>
        </w:sectPr>
      </w:pPr>
      <w:r w:rsidDel="00000000" w:rsidR="00000000" w:rsidRPr="00000000">
        <w:rPr>
          <w:rFonts w:ascii="Calibri" w:cs="Calibri" w:eastAsia="Calibri" w:hAnsi="Calibri"/>
          <w:sz w:val="22"/>
          <w:szCs w:val="22"/>
          <w:rtl w:val="0"/>
        </w:rPr>
        <w:t xml:space="preserve">Date: ……………………</w:t>
      </w:r>
      <w:r w:rsidDel="00000000" w:rsidR="00000000" w:rsidRPr="00000000">
        <w:rPr>
          <w:rtl w:val="0"/>
        </w:rPr>
      </w:r>
    </w:p>
    <w:p w:rsidR="00000000" w:rsidDel="00000000" w:rsidP="00000000" w:rsidRDefault="00000000" w:rsidRPr="00000000" w14:paraId="000000ED">
      <w:pPr>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rPr/>
      </w:pPr>
      <w:r w:rsidDel="00000000" w:rsidR="00000000" w:rsidRPr="00000000">
        <w:rPr>
          <w:rFonts w:ascii="Calibri" w:cs="Calibri" w:eastAsia="Calibri" w:hAnsi="Calibri"/>
          <w:b w:val="1"/>
          <w:rtl w:val="0"/>
        </w:rPr>
        <w:t xml:space="preserve">STATEMENT OF FINANCIAL ACTIVITIES</w:t>
      </w:r>
      <w:r w:rsidDel="00000000" w:rsidR="00000000" w:rsidRPr="00000000">
        <w:rPr>
          <w:rtl w:val="0"/>
        </w:rPr>
      </w:r>
    </w:p>
    <w:p w:rsidR="00000000" w:rsidDel="00000000" w:rsidP="00000000" w:rsidRDefault="00000000" w:rsidRPr="00000000" w14:paraId="000000EF">
      <w:pPr>
        <w:rPr/>
      </w:pPr>
      <w:r w:rsidDel="00000000" w:rsidR="00000000" w:rsidRPr="00000000">
        <w:rPr>
          <w:rFonts w:ascii="Calibri" w:cs="Calibri" w:eastAsia="Calibri" w:hAnsi="Calibri"/>
          <w:b w:val="1"/>
          <w:rtl w:val="0"/>
        </w:rPr>
        <w:t xml:space="preserve">FOR THE YEAR ENDED 31 MARCH 2022</w:t>
      </w:r>
      <w:r w:rsidDel="00000000" w:rsidR="00000000" w:rsidRPr="00000000">
        <w:rPr>
          <w:rtl w:val="0"/>
        </w:rPr>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pBdr>
          <w:top w:color="000000" w:space="1" w:sz="4" w:val="single"/>
          <w:left w:color="000000" w:space="0" w:sz="0" w:val="none"/>
          <w:bottom w:color="000000" w:space="0" w:sz="0" w:val="none"/>
          <w:right w:color="000000" w:space="0" w:sz="0" w:val="none"/>
        </w:pBdr>
        <w:rPr>
          <w:rFonts w:ascii="Calibri" w:cs="Calibri" w:eastAsia="Calibri" w:hAnsi="Calibri"/>
          <w:sz w:val="22"/>
          <w:szCs w:val="22"/>
        </w:rPr>
      </w:pPr>
      <w:r w:rsidDel="00000000" w:rsidR="00000000" w:rsidRPr="00000000">
        <w:rPr>
          <w:rtl w:val="0"/>
        </w:rPr>
      </w:r>
    </w:p>
    <w:tbl>
      <w:tblPr>
        <w:tblStyle w:val="Table4"/>
        <w:tblW w:w="103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0"/>
        <w:gridCol w:w="706"/>
        <w:gridCol w:w="1140"/>
        <w:gridCol w:w="280"/>
        <w:gridCol w:w="1000"/>
        <w:gridCol w:w="280"/>
        <w:gridCol w:w="940"/>
        <w:gridCol w:w="280"/>
        <w:gridCol w:w="969"/>
        <w:gridCol w:w="288"/>
        <w:gridCol w:w="940"/>
        <w:gridCol w:w="280"/>
        <w:gridCol w:w="1000"/>
        <w:tblGridChange w:id="0">
          <w:tblGrid>
            <w:gridCol w:w="2260"/>
            <w:gridCol w:w="706"/>
            <w:gridCol w:w="1140"/>
            <w:gridCol w:w="280"/>
            <w:gridCol w:w="1000"/>
            <w:gridCol w:w="280"/>
            <w:gridCol w:w="940"/>
            <w:gridCol w:w="280"/>
            <w:gridCol w:w="969"/>
            <w:gridCol w:w="288"/>
            <w:gridCol w:w="940"/>
            <w:gridCol w:w="280"/>
            <w:gridCol w:w="1000"/>
          </w:tblGrid>
        </w:tblGridChange>
      </w:tblGrid>
      <w:tr>
        <w:trPr>
          <w:cantSplit w:val="0"/>
          <w:trHeight w:val="255" w:hRule="atLeast"/>
          <w:tblHeader w:val="0"/>
        </w:trPr>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2">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3">
            <w:pPr>
              <w:rPr>
                <w:sz w:val="20"/>
                <w:szCs w:val="20"/>
              </w:rPr>
            </w:pP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Unrestricted Funds </w:t>
            </w:r>
          </w:p>
        </w:tc>
        <w:tc>
          <w:tcPr>
            <w:gridSpan w:val="2"/>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Restricted Funds </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Total </w:t>
            </w:r>
          </w:p>
        </w:tc>
        <w:tc>
          <w:tcPr>
            <w:gridSpan w:val="2"/>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Unrestricted Funds </w:t>
            </w:r>
          </w:p>
        </w:tc>
        <w:tc>
          <w:tcPr>
            <w:gridSpan w:val="2"/>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Restricted Funds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Total </w:t>
            </w:r>
          </w:p>
        </w:tc>
      </w:tr>
      <w:tr>
        <w:trPr>
          <w:cantSplit w:val="0"/>
          <w:trHeight w:val="255" w:hRule="atLeast"/>
          <w:tblHeader w:val="0"/>
        </w:trP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2022</w:t>
            </w:r>
          </w:p>
        </w:tc>
        <w:tc>
          <w:tcPr>
            <w:gridSpan w:val="2"/>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2021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C">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F">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1">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3">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5">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7">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9">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B">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2">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3">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4">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5">
            <w:pPr>
              <w:jc w:val="right"/>
              <w:rPr>
                <w:sz w:val="20"/>
                <w:szCs w:val="20"/>
              </w:rPr>
            </w:pPr>
            <w:r w:rsidDel="00000000" w:rsidR="00000000" w:rsidRPr="00000000">
              <w:rPr>
                <w:rtl w:val="0"/>
              </w:rPr>
            </w:r>
          </w:p>
        </w:tc>
      </w:tr>
      <w:tr>
        <w:trPr>
          <w:cantSplit w:val="0"/>
          <w:trHeight w:val="2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Income from:</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8">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9">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A">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B">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2">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Donations and legacies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5">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2,474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6">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7">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8">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9">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2,474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A">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B">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C">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E">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F">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630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Charitable activities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145,683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3">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4">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120,257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5">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6">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265,940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7">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8">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149,457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9">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A">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B">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C">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149,457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income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F">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0">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1">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2">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3">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4">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5">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6">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7">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8">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9">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19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income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B">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C">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148,173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D">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120,257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F">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0">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268,430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1">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150,106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3">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4">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5">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66">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150,106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7">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9">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A">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B">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2">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3">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Expenditure on: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5">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6">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7">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8">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9">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A">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B">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0">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Raising funds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3">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152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4">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5">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149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6">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7">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301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8">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9">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437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A">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B">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C">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437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Charitable activities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0">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145,168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1">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77,184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3">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4">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222,351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5">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6">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108,252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7">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8">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120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9">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A">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108,372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expenditure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C">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9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145,320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E">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9F">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77,333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0">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A1">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222,652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2">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A3">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108,689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4">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A5">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120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6">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A7">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108,809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8">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A">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B">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2">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3">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4">
            <w:pPr>
              <w:jc w:val="right"/>
              <w:rPr>
                <w:sz w:val="20"/>
                <w:szCs w:val="20"/>
              </w:rPr>
            </w:pPr>
            <w:r w:rsidDel="00000000" w:rsidR="00000000" w:rsidRPr="00000000">
              <w:rPr>
                <w:rtl w:val="0"/>
              </w:rPr>
            </w:r>
          </w:p>
        </w:tc>
      </w:tr>
      <w:tr>
        <w:trPr>
          <w:cantSplit w:val="0"/>
          <w:trHeight w:val="2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Net income / -expenditure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7">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2,853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8">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9">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42,925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A">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B">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45,778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C">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41,417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E">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F">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- 120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0">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1">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41,297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Transfers between funds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3">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4">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4,089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5">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6">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- 4,089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7">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8">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9">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A">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- 120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B">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C">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120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D">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Net movement in funds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0">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1">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6,942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2">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3">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38,836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4">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5">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45,778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6">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7">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41,297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8">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9">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A">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DB">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41,297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C">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E">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2">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3">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4">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5">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6">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7">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8">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Reconciliation of funds: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A">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B">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2">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3">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4">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5">
            <w:pPr>
              <w:jc w:val="right"/>
              <w:rPr>
                <w:sz w:val="20"/>
                <w:szCs w:val="20"/>
              </w:rPr>
            </w:pPr>
            <w:r w:rsidDel="00000000" w:rsidR="00000000" w:rsidRPr="00000000">
              <w:rPr>
                <w:rtl w:val="0"/>
              </w:rPr>
            </w:r>
          </w:p>
        </w:tc>
      </w:tr>
      <w:tr>
        <w:trPr>
          <w:cantSplit w:val="0"/>
          <w:trHeight w:val="2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funds brought forwards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8">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63,734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9">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A">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B">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C">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63,734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D">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22,437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F">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0">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1">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22,437 </w:t>
            </w:r>
          </w:p>
        </w:tc>
      </w:tr>
      <w:tr>
        <w:trPr>
          <w:cantSplit w:val="0"/>
          <w:trHeight w:val="36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funds carried forward</w:t>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205">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70,676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6">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207">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38,836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8">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209">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109,512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A">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20B">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63,734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C">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20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E">
            <w:pPr>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20F">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63,734 </w:t>
            </w:r>
          </w:p>
        </w:tc>
      </w:tr>
    </w:tbl>
    <w:p w:rsidR="00000000" w:rsidDel="00000000" w:rsidP="00000000" w:rsidRDefault="00000000" w:rsidRPr="00000000" w14:paraId="000002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1">
      <w:pPr>
        <w:rPr/>
      </w:pPr>
      <w:r w:rsidDel="00000000" w:rsidR="00000000" w:rsidRPr="00000000">
        <w:rPr>
          <w:rFonts w:ascii="Calibri" w:cs="Calibri" w:eastAsia="Calibri" w:hAnsi="Calibri"/>
          <w:sz w:val="22"/>
          <w:szCs w:val="22"/>
          <w:rtl w:val="0"/>
        </w:rPr>
        <w:t xml:space="preserve">The Statement of Financial Activities includes all gains and losses in the year and therefore a statement of total recognised gains and losses has not been prepared.</w:t>
      </w:r>
      <w:r w:rsidDel="00000000" w:rsidR="00000000" w:rsidRPr="00000000">
        <w:rPr>
          <w:rtl w:val="0"/>
        </w:rPr>
      </w:r>
    </w:p>
    <w:p w:rsidR="00000000" w:rsidDel="00000000" w:rsidP="00000000" w:rsidRDefault="00000000" w:rsidRPr="00000000" w14:paraId="00000212">
      <w:pPr>
        <w:rPr/>
      </w:pPr>
      <w:r w:rsidDel="00000000" w:rsidR="00000000" w:rsidRPr="00000000">
        <w:rPr>
          <w:rFonts w:ascii="Calibri" w:cs="Calibri" w:eastAsia="Calibri" w:hAnsi="Calibri"/>
          <w:sz w:val="22"/>
          <w:szCs w:val="22"/>
          <w:rtl w:val="0"/>
        </w:rPr>
        <w:t xml:space="preserve">All of the above amounts relate to continuing activities.</w:t>
      </w:r>
      <w:r w:rsidDel="00000000" w:rsidR="00000000" w:rsidRPr="00000000">
        <w:rPr>
          <w:rtl w:val="0"/>
        </w:rPr>
      </w:r>
    </w:p>
    <w:p w:rsidR="00000000" w:rsidDel="00000000" w:rsidP="00000000" w:rsidRDefault="00000000" w:rsidRPr="00000000" w14:paraId="00000213">
      <w:pPr>
        <w:rPr/>
        <w:sectPr>
          <w:headerReference r:id="rId15" w:type="default"/>
          <w:headerReference r:id="rId16" w:type="first"/>
          <w:headerReference r:id="rId17" w:type="even"/>
          <w:footerReference r:id="rId18" w:type="default"/>
          <w:footerReference r:id="rId19" w:type="first"/>
          <w:footerReference r:id="rId20" w:type="even"/>
          <w:type w:val="nextPage"/>
          <w:pgSz w:h="16838" w:w="11906" w:orient="portrait"/>
          <w:pgMar w:bottom="766" w:top="766" w:left="720" w:right="720" w:header="709" w:footer="709"/>
        </w:sectPr>
      </w:pPr>
      <w:r w:rsidDel="00000000" w:rsidR="00000000" w:rsidRPr="00000000">
        <w:rPr>
          <w:rFonts w:ascii="Calibri" w:cs="Calibri" w:eastAsia="Calibri" w:hAnsi="Calibri"/>
          <w:sz w:val="22"/>
          <w:szCs w:val="22"/>
          <w:rtl w:val="0"/>
        </w:rPr>
        <w:t xml:space="preserve">The notes on pages 6 to 11 form part of these financial statements.</w:t>
      </w:r>
      <w:r w:rsidDel="00000000" w:rsidR="00000000" w:rsidRPr="00000000">
        <w:rPr>
          <w:rtl w:val="0"/>
        </w:rPr>
      </w:r>
    </w:p>
    <w:p w:rsidR="00000000" w:rsidDel="00000000" w:rsidP="00000000" w:rsidRDefault="00000000" w:rsidRPr="00000000" w14:paraId="00000214">
      <w:pPr>
        <w:rPr/>
      </w:pPr>
      <w:r w:rsidDel="00000000" w:rsidR="00000000" w:rsidRPr="00000000">
        <w:rPr>
          <w:rFonts w:ascii="Calibri" w:cs="Calibri" w:eastAsia="Calibri" w:hAnsi="Calibri"/>
          <w:b w:val="1"/>
          <w:rtl w:val="0"/>
        </w:rPr>
        <w:t xml:space="preserve">BALANCE SHEET</w:t>
      </w:r>
      <w:r w:rsidDel="00000000" w:rsidR="00000000" w:rsidRPr="00000000">
        <w:rPr>
          <w:rtl w:val="0"/>
        </w:rPr>
      </w:r>
    </w:p>
    <w:p w:rsidR="00000000" w:rsidDel="00000000" w:rsidP="00000000" w:rsidRDefault="00000000" w:rsidRPr="00000000" w14:paraId="00000215">
      <w:pPr>
        <w:rPr/>
      </w:pPr>
      <w:r w:rsidDel="00000000" w:rsidR="00000000" w:rsidRPr="00000000">
        <w:rPr>
          <w:rFonts w:ascii="Calibri" w:cs="Calibri" w:eastAsia="Calibri" w:hAnsi="Calibri"/>
          <w:b w:val="1"/>
          <w:rtl w:val="0"/>
        </w:rPr>
        <w:t xml:space="preserve">AS AT 31 MARCH 2022</w:t>
      </w:r>
      <w:r w:rsidDel="00000000" w:rsidR="00000000" w:rsidRPr="00000000">
        <w:rPr>
          <w:rtl w:val="0"/>
        </w:rPr>
      </w:r>
    </w:p>
    <w:p w:rsidR="00000000" w:rsidDel="00000000" w:rsidP="00000000" w:rsidRDefault="00000000" w:rsidRPr="00000000" w14:paraId="00000216">
      <w:pPr>
        <w:rPr>
          <w:rFonts w:ascii="Calibri" w:cs="Calibri" w:eastAsia="Calibri" w:hAnsi="Calibri"/>
          <w:b w:val="1"/>
        </w:rPr>
      </w:pPr>
      <w:r w:rsidDel="00000000" w:rsidR="00000000" w:rsidRPr="00000000">
        <w:rPr>
          <w:rtl w:val="0"/>
        </w:rPr>
      </w:r>
    </w:p>
    <w:p w:rsidR="00000000" w:rsidDel="00000000" w:rsidP="00000000" w:rsidRDefault="00000000" w:rsidRPr="00000000" w14:paraId="00000217">
      <w:pPr>
        <w:pBdr>
          <w:top w:color="000000" w:space="1" w:sz="4" w:val="single"/>
          <w:left w:color="000000" w:space="0" w:sz="0" w:val="none"/>
          <w:bottom w:color="000000" w:space="0" w:sz="0" w:val="none"/>
          <w:right w:color="000000" w:space="0" w:sz="0" w:val="none"/>
        </w:pBdr>
        <w:tabs>
          <w:tab w:val="left" w:pos="5387"/>
        </w:tabs>
        <w:rPr>
          <w:rFonts w:ascii="Calibri" w:cs="Calibri" w:eastAsia="Calibri" w:hAnsi="Calibri"/>
          <w:b w:val="1"/>
        </w:rPr>
      </w:pPr>
      <w:r w:rsidDel="00000000" w:rsidR="00000000" w:rsidRPr="00000000">
        <w:rPr>
          <w:rtl w:val="0"/>
        </w:rPr>
      </w:r>
    </w:p>
    <w:tbl>
      <w:tblPr>
        <w:tblStyle w:val="Table5"/>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4"/>
        <w:gridCol w:w="706"/>
        <w:gridCol w:w="1200"/>
        <w:gridCol w:w="280"/>
        <w:gridCol w:w="1360"/>
        <w:gridCol w:w="280"/>
        <w:gridCol w:w="1120"/>
        <w:gridCol w:w="280"/>
        <w:gridCol w:w="1120"/>
        <w:tblGridChange w:id="0">
          <w:tblGrid>
            <w:gridCol w:w="3494"/>
            <w:gridCol w:w="706"/>
            <w:gridCol w:w="1200"/>
            <w:gridCol w:w="280"/>
            <w:gridCol w:w="1360"/>
            <w:gridCol w:w="280"/>
            <w:gridCol w:w="1120"/>
            <w:gridCol w:w="280"/>
            <w:gridCol w:w="1120"/>
          </w:tblGrid>
        </w:tblGridChange>
      </w:tblGrid>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9">
            <w:pPr>
              <w:rPr>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2022</w:t>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2021</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1">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4">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6">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8">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A">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C">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2">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CURRENT ASSETS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4">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5">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6">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7">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8">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9">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A">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B">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Debtors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53,458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F">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1,020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3">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4">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Cash at bank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7">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120,508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8">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9">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A">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B">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119,677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C">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D">
            <w:pPr>
              <w:jc w:val="right"/>
              <w:rPr>
                <w:sz w:val="20"/>
                <w:szCs w:val="20"/>
              </w:rPr>
            </w:pPr>
            <w:r w:rsidDel="00000000" w:rsidR="00000000" w:rsidRPr="00000000">
              <w:rPr>
                <w:rtl w:val="0"/>
              </w:rPr>
            </w:r>
          </w:p>
        </w:tc>
      </w:tr>
      <w:tr>
        <w:trPr>
          <w:cantSplit w:val="0"/>
          <w:trHeight w:val="2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E">
            <w:pPr>
              <w:jc w:val="right"/>
              <w:rPr>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0">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173,966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1">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2">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3">
            <w:pPr>
              <w:jc w:val="right"/>
              <w:rPr>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4">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120,697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5">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6">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7">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9">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A">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B">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F">
            <w:pPr>
              <w:jc w:val="right"/>
              <w:rPr>
                <w:sz w:val="20"/>
                <w:szCs w:val="20"/>
              </w:rPr>
            </w:pPr>
            <w:r w:rsidDel="00000000" w:rsidR="00000000" w:rsidRPr="00000000">
              <w:rPr>
                <w:rtl w:val="0"/>
              </w:rPr>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CREDITORS: </w:t>
            </w:r>
            <w:r w:rsidDel="00000000" w:rsidR="00000000" w:rsidRPr="00000000">
              <w:rPr>
                <w:rFonts w:ascii="Calibri" w:cs="Calibri" w:eastAsia="Calibri" w:hAnsi="Calibri"/>
                <w:sz w:val="20"/>
                <w:szCs w:val="20"/>
                <w:rtl w:val="0"/>
              </w:rPr>
              <w:t xml:space="preserve">Amounts falling due within one year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6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- 64,454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3">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4">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5">
            <w:pPr>
              <w:jc w:val="right"/>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66">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- 56,963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7">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8">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9">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B">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1">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NET CURRENT ASSETS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3">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4">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5">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6">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109,512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7">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8">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9">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A">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63,734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B">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D">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2">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3">
            <w:pPr>
              <w:jc w:val="right"/>
              <w:rPr>
                <w:sz w:val="20"/>
                <w:szCs w:val="20"/>
              </w:rPr>
            </w:pPr>
            <w:r w:rsidDel="00000000" w:rsidR="00000000" w:rsidRPr="00000000">
              <w:rPr>
                <w:rtl w:val="0"/>
              </w:rPr>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CREDITORS: </w:t>
            </w:r>
            <w:r w:rsidDel="00000000" w:rsidR="00000000" w:rsidRPr="00000000">
              <w:rPr>
                <w:rFonts w:ascii="Calibri" w:cs="Calibri" w:eastAsia="Calibri" w:hAnsi="Calibri"/>
                <w:sz w:val="20"/>
                <w:szCs w:val="20"/>
                <w:rtl w:val="0"/>
              </w:rPr>
              <w:t xml:space="preserve">Amounts falling due after more than one year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6">
            <w:pPr>
              <w:jc w:val="cente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7">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8">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9">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A">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B">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C">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D">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F">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2">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3">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4">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5">
            <w:pPr>
              <w:jc w:val="right"/>
              <w:rPr>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NET ASSETS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7">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8">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9">
            <w:pPr>
              <w:jc w:val="right"/>
              <w:rPr>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29A">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109,512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B">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D">
            <w:pPr>
              <w:jc w:val="right"/>
              <w:rPr>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29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63,734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F">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1">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2">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3">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4">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5">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6">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7">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FUNDS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9">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A">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B">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0">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INCOME FUNDS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2">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3">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4">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5">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6">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7">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8">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9">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Unrestricted Income funds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C">
            <w:pPr>
              <w:jc w:val="cente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70,676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F">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63,734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Restricted Income funds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5">
            <w:pPr>
              <w:jc w:val="cente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6">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7">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38,836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8">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9">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A">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B">
            <w:pPr>
              <w:jc w:val="right"/>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E">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0">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1">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2">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3">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4">
            <w:pPr>
              <w:jc w:val="right"/>
              <w:rPr>
                <w:sz w:val="20"/>
                <w:szCs w:val="20"/>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INCOME FUNDS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6">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7">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8">
            <w:pPr>
              <w:jc w:val="right"/>
              <w:rPr>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2D9">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109,512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A">
            <w:pPr>
              <w:jc w:val="righ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B">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C">
            <w:pPr>
              <w:jc w:val="right"/>
              <w:rPr>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2D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63,734 </w:t>
            </w:r>
          </w:p>
        </w:tc>
      </w:tr>
    </w:tbl>
    <w:p w:rsidR="00000000" w:rsidDel="00000000" w:rsidP="00000000" w:rsidRDefault="00000000" w:rsidRPr="00000000" w14:paraId="000002DE">
      <w:pPr>
        <w:tabs>
          <w:tab w:val="left" w:pos="5387"/>
        </w:tabs>
        <w:rPr>
          <w:rFonts w:ascii="Calibri" w:cs="Calibri" w:eastAsia="Calibri" w:hAnsi="Calibri"/>
          <w:b w:val="1"/>
        </w:rPr>
      </w:pPr>
      <w:r w:rsidDel="00000000" w:rsidR="00000000" w:rsidRPr="00000000">
        <w:rPr>
          <w:rtl w:val="0"/>
        </w:rPr>
      </w:r>
    </w:p>
    <w:p w:rsidR="00000000" w:rsidDel="00000000" w:rsidP="00000000" w:rsidRDefault="00000000" w:rsidRPr="00000000" w14:paraId="000002DF">
      <w:pPr>
        <w:rPr>
          <w:rFonts w:ascii="Calibri" w:cs="Calibri" w:eastAsia="Calibri" w:hAnsi="Calibri"/>
          <w:b w:val="1"/>
        </w:rPr>
      </w:pPr>
      <w:r w:rsidDel="00000000" w:rsidR="00000000" w:rsidRPr="00000000">
        <w:rPr>
          <w:rtl w:val="0"/>
        </w:rPr>
      </w:r>
    </w:p>
    <w:p w:rsidR="00000000" w:rsidDel="00000000" w:rsidP="00000000" w:rsidRDefault="00000000" w:rsidRPr="00000000" w14:paraId="000002E0">
      <w:pPr>
        <w:rPr/>
      </w:pPr>
      <w:r w:rsidDel="00000000" w:rsidR="00000000" w:rsidRPr="00000000">
        <w:rPr>
          <w:rFonts w:ascii="Calibri" w:cs="Calibri" w:eastAsia="Calibri" w:hAnsi="Calibri"/>
          <w:sz w:val="22"/>
          <w:szCs w:val="22"/>
          <w:rtl w:val="0"/>
        </w:rPr>
        <w:t xml:space="preserve">For the year ended 31 March 2022 the company was entitled to exemption from audit under section 85 of the Co-operatives and Community Benefit Societies Act 2014 relating to small companies.</w:t>
      </w:r>
      <w:r w:rsidDel="00000000" w:rsidR="00000000" w:rsidRPr="00000000">
        <w:rPr>
          <w:rtl w:val="0"/>
        </w:rPr>
      </w:r>
    </w:p>
    <w:p w:rsidR="00000000" w:rsidDel="00000000" w:rsidP="00000000" w:rsidRDefault="00000000" w:rsidRPr="00000000" w14:paraId="000002E1">
      <w:pPr>
        <w:rPr/>
      </w:pPr>
      <w:r w:rsidDel="00000000" w:rsidR="00000000" w:rsidRPr="00000000">
        <w:rPr>
          <w:rFonts w:ascii="Calibri" w:cs="Calibri" w:eastAsia="Calibri" w:hAnsi="Calibri"/>
          <w:sz w:val="22"/>
          <w:szCs w:val="22"/>
          <w:rtl w:val="0"/>
        </w:rPr>
        <w:t xml:space="preserve">Directors responsibilities:</w:t>
      </w:r>
      <w:r w:rsidDel="00000000" w:rsidR="00000000" w:rsidRPr="00000000">
        <w:rPr>
          <w:rtl w:val="0"/>
        </w:rPr>
      </w:r>
    </w:p>
    <w:p w:rsidR="00000000" w:rsidDel="00000000" w:rsidP="00000000" w:rsidRDefault="00000000" w:rsidRPr="00000000" w14:paraId="000002E2">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sz w:val="22"/>
          <w:szCs w:val="22"/>
          <w:rtl w:val="0"/>
        </w:rPr>
        <w:t xml:space="preserve">The members have not required the company to obtain an audit of its accounts for the year in question in accordance with section 85; and</w:t>
      </w:r>
      <w:r w:rsidDel="00000000" w:rsidR="00000000" w:rsidRPr="00000000">
        <w:rPr>
          <w:rtl w:val="0"/>
        </w:rPr>
      </w:r>
    </w:p>
    <w:p w:rsidR="00000000" w:rsidDel="00000000" w:rsidP="00000000" w:rsidRDefault="00000000" w:rsidRPr="00000000" w14:paraId="000002E3">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sz w:val="22"/>
          <w:szCs w:val="22"/>
          <w:rtl w:val="0"/>
        </w:rPr>
        <w:t xml:space="preserve">The directors acknowledge their responsibilities for complying with the requirements of the Act with respect to accounting records and the preparation of accounts.</w:t>
      </w:r>
      <w:r w:rsidDel="00000000" w:rsidR="00000000" w:rsidRPr="00000000">
        <w:rPr>
          <w:rtl w:val="0"/>
        </w:rPr>
      </w:r>
    </w:p>
    <w:p w:rsidR="00000000" w:rsidDel="00000000" w:rsidP="00000000" w:rsidRDefault="00000000" w:rsidRPr="00000000" w14:paraId="000002E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6">
      <w:pPr>
        <w:rPr/>
      </w:pPr>
      <w:r w:rsidDel="00000000" w:rsidR="00000000" w:rsidRPr="00000000">
        <w:rPr>
          <w:rFonts w:ascii="Calibri" w:cs="Calibri" w:eastAsia="Calibri" w:hAnsi="Calibri"/>
          <w:sz w:val="22"/>
          <w:szCs w:val="22"/>
          <w:rtl w:val="0"/>
        </w:rPr>
        <w:t xml:space="preserve">These financial statements were approved by the board of directors and authorised for issue on …14 September 2022……. and are signed on their behalf by:</w:t>
      </w:r>
      <w:r w:rsidDel="00000000" w:rsidR="00000000" w:rsidRPr="00000000">
        <w:rPr>
          <w:rtl w:val="0"/>
        </w:rPr>
      </w:r>
    </w:p>
    <w:p w:rsidR="00000000" w:rsidDel="00000000" w:rsidP="00000000" w:rsidRDefault="00000000" w:rsidRPr="00000000" w14:paraId="000002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C">
      <w:pPr>
        <w:rPr/>
        <w:sectPr>
          <w:headerReference r:id="rId21" w:type="default"/>
          <w:headerReference r:id="rId22" w:type="first"/>
          <w:headerReference r:id="rId23" w:type="even"/>
          <w:footerReference r:id="rId24" w:type="default"/>
          <w:footerReference r:id="rId25" w:type="first"/>
          <w:footerReference r:id="rId26" w:type="even"/>
          <w:type w:val="nextPage"/>
          <w:pgSz w:h="16838" w:w="11906" w:orient="portrait"/>
          <w:pgMar w:bottom="1440" w:top="1440" w:left="1134" w:right="851" w:header="709" w:footer="709"/>
          <w:titlePg w:val="1"/>
        </w:sectPr>
      </w:pPr>
      <w:r w:rsidDel="00000000" w:rsidR="00000000" w:rsidRPr="00000000">
        <w:rPr>
          <w:rFonts w:ascii="Calibri" w:cs="Calibri" w:eastAsia="Calibri" w:hAnsi="Calibri"/>
          <w:sz w:val="22"/>
          <w:szCs w:val="22"/>
          <w:rtl w:val="0"/>
        </w:rPr>
        <w:t xml:space="preserve">Emma Gordon (Treasurer)</w:t>
      </w:r>
      <w:r w:rsidDel="00000000" w:rsidR="00000000" w:rsidRPr="00000000">
        <w:rPr>
          <w:rtl w:val="0"/>
        </w:rPr>
      </w:r>
    </w:p>
    <w:p w:rsidR="00000000" w:rsidDel="00000000" w:rsidP="00000000" w:rsidRDefault="00000000" w:rsidRPr="00000000" w14:paraId="000002ED">
      <w:pPr>
        <w:pageBreakBefore w:val="1"/>
        <w:rPr/>
      </w:pPr>
      <w:r w:rsidDel="00000000" w:rsidR="00000000" w:rsidRPr="00000000">
        <w:rPr>
          <w:rFonts w:ascii="Calibri" w:cs="Calibri" w:eastAsia="Calibri" w:hAnsi="Calibri"/>
          <w:b w:val="1"/>
          <w:rtl w:val="0"/>
        </w:rPr>
        <w:t xml:space="preserve">NOTES TO THE ACCOUNTS</w:t>
      </w:r>
      <w:r w:rsidDel="00000000" w:rsidR="00000000" w:rsidRPr="00000000">
        <w:rPr>
          <w:rtl w:val="0"/>
        </w:rPr>
      </w:r>
    </w:p>
    <w:p w:rsidR="00000000" w:rsidDel="00000000" w:rsidP="00000000" w:rsidRDefault="00000000" w:rsidRPr="00000000" w14:paraId="000002EE">
      <w:pPr>
        <w:rPr/>
      </w:pPr>
      <w:r w:rsidDel="00000000" w:rsidR="00000000" w:rsidRPr="00000000">
        <w:rPr>
          <w:rFonts w:ascii="Calibri" w:cs="Calibri" w:eastAsia="Calibri" w:hAnsi="Calibri"/>
          <w:b w:val="1"/>
          <w:rtl w:val="0"/>
        </w:rPr>
        <w:t xml:space="preserve">FOR THE YEAR ENDED 31 MARCH 2022</w:t>
      </w:r>
      <w:r w:rsidDel="00000000" w:rsidR="00000000" w:rsidRPr="00000000">
        <w:rPr>
          <w:rtl w:val="0"/>
        </w:rPr>
      </w:r>
    </w:p>
    <w:p w:rsidR="00000000" w:rsidDel="00000000" w:rsidP="00000000" w:rsidRDefault="00000000" w:rsidRPr="00000000" w14:paraId="000002EF">
      <w:pPr>
        <w:rPr>
          <w:rFonts w:ascii="Calibri" w:cs="Calibri" w:eastAsia="Calibri" w:hAnsi="Calibri"/>
          <w:b w:val="1"/>
        </w:rPr>
      </w:pPr>
      <w:r w:rsidDel="00000000" w:rsidR="00000000" w:rsidRPr="00000000">
        <w:rPr>
          <w:rtl w:val="0"/>
        </w:rPr>
      </w:r>
    </w:p>
    <w:p w:rsidR="00000000" w:rsidDel="00000000" w:rsidP="00000000" w:rsidRDefault="00000000" w:rsidRPr="00000000" w14:paraId="000002F0">
      <w:pPr>
        <w:pBdr>
          <w:top w:color="000000" w:space="1" w:sz="4" w:val="single"/>
          <w:left w:color="000000" w:space="0" w:sz="0" w:val="none"/>
          <w:bottom w:color="000000" w:space="0" w:sz="0" w:val="none"/>
          <w:right w:color="000000" w:space="0" w:sz="0" w:val="none"/>
        </w:pBdr>
        <w:rPr>
          <w:rFonts w:ascii="Calibri" w:cs="Calibri" w:eastAsia="Calibri" w:hAnsi="Calibri"/>
          <w:b w:val="1"/>
        </w:rPr>
      </w:pPr>
      <w:r w:rsidDel="00000000" w:rsidR="00000000" w:rsidRPr="00000000">
        <w:rPr>
          <w:rtl w:val="0"/>
        </w:rPr>
      </w:r>
    </w:p>
    <w:p w:rsidR="00000000" w:rsidDel="00000000" w:rsidP="00000000" w:rsidRDefault="00000000" w:rsidRPr="00000000" w14:paraId="000002F1">
      <w:pPr>
        <w:numPr>
          <w:ilvl w:val="0"/>
          <w:numId w:val="5"/>
        </w:numPr>
        <w:ind w:left="360" w:hanging="360"/>
        <w:rPr/>
      </w:pPr>
      <w:r w:rsidDel="00000000" w:rsidR="00000000" w:rsidRPr="00000000">
        <w:rPr>
          <w:rFonts w:ascii="Calibri" w:cs="Calibri" w:eastAsia="Calibri" w:hAnsi="Calibri"/>
          <w:b w:val="1"/>
          <w:sz w:val="22"/>
          <w:szCs w:val="22"/>
          <w:rtl w:val="0"/>
        </w:rPr>
        <w:t xml:space="preserve">COMPANY STATUS</w:t>
      </w:r>
      <w:r w:rsidDel="00000000" w:rsidR="00000000" w:rsidRPr="00000000">
        <w:rPr>
          <w:rtl w:val="0"/>
        </w:rPr>
      </w:r>
    </w:p>
    <w:p w:rsidR="00000000" w:rsidDel="00000000" w:rsidP="00000000" w:rsidRDefault="00000000" w:rsidRPr="00000000" w14:paraId="000002F2">
      <w:pPr>
        <w:ind w:left="360" w:firstLine="0"/>
        <w:rPr/>
      </w:pPr>
      <w:r w:rsidDel="00000000" w:rsidR="00000000" w:rsidRPr="00000000">
        <w:rPr>
          <w:rFonts w:ascii="Calibri" w:cs="Calibri" w:eastAsia="Calibri" w:hAnsi="Calibri"/>
          <w:sz w:val="22"/>
          <w:szCs w:val="22"/>
          <w:rtl w:val="0"/>
        </w:rPr>
        <w:t xml:space="preserve">The Community Action Groups Project Oxfordshire Limited is a Co-operative and Community Benefit Society.</w:t>
      </w:r>
      <w:r w:rsidDel="00000000" w:rsidR="00000000" w:rsidRPr="00000000">
        <w:rPr>
          <w:rtl w:val="0"/>
        </w:rPr>
      </w:r>
    </w:p>
    <w:p w:rsidR="00000000" w:rsidDel="00000000" w:rsidP="00000000" w:rsidRDefault="00000000" w:rsidRPr="00000000" w14:paraId="000002F3">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F4">
      <w:pPr>
        <w:numPr>
          <w:ilvl w:val="0"/>
          <w:numId w:val="5"/>
        </w:numPr>
        <w:ind w:left="360" w:hanging="360"/>
        <w:rPr/>
      </w:pPr>
      <w:r w:rsidDel="00000000" w:rsidR="00000000" w:rsidRPr="00000000">
        <w:rPr>
          <w:rFonts w:ascii="Calibri" w:cs="Calibri" w:eastAsia="Calibri" w:hAnsi="Calibri"/>
          <w:b w:val="1"/>
          <w:sz w:val="22"/>
          <w:szCs w:val="22"/>
          <w:rtl w:val="0"/>
        </w:rPr>
        <w:t xml:space="preserve">ACCOUNTING POLICIES</w:t>
      </w:r>
      <w:r w:rsidDel="00000000" w:rsidR="00000000" w:rsidRPr="00000000">
        <w:rPr>
          <w:rtl w:val="0"/>
        </w:rPr>
      </w:r>
    </w:p>
    <w:p w:rsidR="00000000" w:rsidDel="00000000" w:rsidP="00000000" w:rsidRDefault="00000000" w:rsidRPr="00000000" w14:paraId="000002F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F6">
      <w:pPr>
        <w:ind w:left="360" w:firstLine="0"/>
        <w:rPr/>
      </w:pPr>
      <w:r w:rsidDel="00000000" w:rsidR="00000000" w:rsidRPr="00000000">
        <w:rPr>
          <w:rFonts w:ascii="Calibri" w:cs="Calibri" w:eastAsia="Calibri" w:hAnsi="Calibri"/>
          <w:b w:val="1"/>
          <w:sz w:val="22"/>
          <w:szCs w:val="22"/>
          <w:rtl w:val="0"/>
        </w:rPr>
        <w:t xml:space="preserve">Basis of accounting</w:t>
      </w:r>
      <w:r w:rsidDel="00000000" w:rsidR="00000000" w:rsidRPr="00000000">
        <w:rPr>
          <w:rtl w:val="0"/>
        </w:rPr>
      </w:r>
    </w:p>
    <w:p w:rsidR="00000000" w:rsidDel="00000000" w:rsidP="00000000" w:rsidRDefault="00000000" w:rsidRPr="00000000" w14:paraId="000002F7">
      <w:pPr>
        <w:ind w:left="360" w:firstLine="0"/>
        <w:rPr/>
      </w:pPr>
      <w:r w:rsidDel="00000000" w:rsidR="00000000" w:rsidRPr="00000000">
        <w:rPr>
          <w:rFonts w:ascii="Calibri" w:cs="Calibri" w:eastAsia="Calibri" w:hAnsi="Calibri"/>
          <w:sz w:val="22"/>
          <w:szCs w:val="22"/>
          <w:rtl w:val="0"/>
        </w:rPr>
        <w:t xml:space="preserve">The financial statements have been prepared under the historical cost convention. The financial statements have been prepared in accordance with the Charities Act 2011 and in accordance with the Statement of Recommended Practice (SORP): Accounting and Reporting by Charities preparing their accounts in accordance with the Financial Reporting Standard applicable in the UK and Republic of Ireland (FRS102) issued on 16 July 2014 and the Financial Reporting Standard applicable in the United Kingdom and Republic of Ireland (FRS 102) as amended by the early adoption of Update Bulletin 1 published on 2nd February 2016 reflecting amendments to FRS102.  </w:t>
      </w:r>
      <w:r w:rsidDel="00000000" w:rsidR="00000000" w:rsidRPr="00000000">
        <w:rPr>
          <w:rtl w:val="0"/>
        </w:rPr>
      </w:r>
    </w:p>
    <w:p w:rsidR="00000000" w:rsidDel="00000000" w:rsidP="00000000" w:rsidRDefault="00000000" w:rsidRPr="00000000" w14:paraId="000002F8">
      <w:pPr>
        <w:ind w:left="360" w:firstLine="0"/>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2F9">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company constitutes a public benefit entity as defined by FRS 102 and is recognised as a charity by HMRC.</w:t>
      </w:r>
    </w:p>
    <w:p w:rsidR="00000000" w:rsidDel="00000000" w:rsidP="00000000" w:rsidRDefault="00000000" w:rsidRPr="00000000" w14:paraId="000002FA">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B">
      <w:pPr>
        <w:ind w:left="360" w:firstLine="0"/>
        <w:rPr/>
      </w:pPr>
      <w:r w:rsidDel="00000000" w:rsidR="00000000" w:rsidRPr="00000000">
        <w:rPr>
          <w:rFonts w:ascii="Calibri" w:cs="Calibri" w:eastAsia="Calibri" w:hAnsi="Calibri"/>
          <w:sz w:val="22"/>
          <w:szCs w:val="22"/>
          <w:rtl w:val="0"/>
        </w:rPr>
        <w:t xml:space="preserve">The directors consider that there are no material uncertainties about the company’s ability to continue as a going concern.  </w:t>
      </w:r>
      <w:r w:rsidDel="00000000" w:rsidR="00000000" w:rsidRPr="00000000">
        <w:rPr>
          <w:rtl w:val="0"/>
        </w:rPr>
      </w:r>
    </w:p>
    <w:p w:rsidR="00000000" w:rsidDel="00000000" w:rsidP="00000000" w:rsidRDefault="00000000" w:rsidRPr="00000000" w14:paraId="000002FC">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D">
      <w:pPr>
        <w:ind w:left="360" w:firstLine="0"/>
        <w:rPr/>
      </w:pPr>
      <w:r w:rsidDel="00000000" w:rsidR="00000000" w:rsidRPr="00000000">
        <w:rPr>
          <w:rFonts w:ascii="Calibri" w:cs="Calibri" w:eastAsia="Calibri" w:hAnsi="Calibri"/>
          <w:b w:val="1"/>
          <w:sz w:val="22"/>
          <w:szCs w:val="22"/>
          <w:rtl w:val="0"/>
        </w:rPr>
        <w:t xml:space="preserve">Cash flow statement</w:t>
      </w:r>
      <w:r w:rsidDel="00000000" w:rsidR="00000000" w:rsidRPr="00000000">
        <w:rPr>
          <w:rtl w:val="0"/>
        </w:rPr>
      </w:r>
    </w:p>
    <w:p w:rsidR="00000000" w:rsidDel="00000000" w:rsidP="00000000" w:rsidRDefault="00000000" w:rsidRPr="00000000" w14:paraId="000002FE">
      <w:pPr>
        <w:ind w:left="360" w:firstLine="0"/>
        <w:rPr/>
      </w:pPr>
      <w:r w:rsidDel="00000000" w:rsidR="00000000" w:rsidRPr="00000000">
        <w:rPr>
          <w:rFonts w:ascii="Calibri" w:cs="Calibri" w:eastAsia="Calibri" w:hAnsi="Calibri"/>
          <w:sz w:val="22"/>
          <w:szCs w:val="22"/>
          <w:rtl w:val="0"/>
        </w:rPr>
        <w:t xml:space="preserve">The directors have taken advantage of the exemption in Financial Reporting Standard No 1 (revised) from including a cash flow statement in the financial statements on the grounds that the company is small.</w:t>
      </w:r>
      <w:r w:rsidDel="00000000" w:rsidR="00000000" w:rsidRPr="00000000">
        <w:rPr>
          <w:rtl w:val="0"/>
        </w:rPr>
      </w:r>
    </w:p>
    <w:p w:rsidR="00000000" w:rsidDel="00000000" w:rsidP="00000000" w:rsidRDefault="00000000" w:rsidRPr="00000000" w14:paraId="000002FF">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00">
      <w:pPr>
        <w:ind w:left="360" w:firstLine="0"/>
        <w:rPr/>
      </w:pPr>
      <w:r w:rsidDel="00000000" w:rsidR="00000000" w:rsidRPr="00000000">
        <w:rPr>
          <w:rFonts w:ascii="Calibri" w:cs="Calibri" w:eastAsia="Calibri" w:hAnsi="Calibri"/>
          <w:b w:val="1"/>
          <w:sz w:val="22"/>
          <w:szCs w:val="22"/>
          <w:rtl w:val="0"/>
        </w:rPr>
        <w:t xml:space="preserve">Accounting period</w:t>
      </w:r>
      <w:r w:rsidDel="00000000" w:rsidR="00000000" w:rsidRPr="00000000">
        <w:rPr>
          <w:rtl w:val="0"/>
        </w:rPr>
      </w:r>
    </w:p>
    <w:p w:rsidR="00000000" w:rsidDel="00000000" w:rsidP="00000000" w:rsidRDefault="00000000" w:rsidRPr="00000000" w14:paraId="00000301">
      <w:pPr>
        <w:ind w:left="360" w:firstLine="0"/>
        <w:rPr/>
      </w:pPr>
      <w:r w:rsidDel="00000000" w:rsidR="00000000" w:rsidRPr="00000000">
        <w:rPr>
          <w:rFonts w:ascii="Calibri" w:cs="Calibri" w:eastAsia="Calibri" w:hAnsi="Calibri"/>
          <w:sz w:val="22"/>
          <w:szCs w:val="22"/>
          <w:rtl w:val="0"/>
        </w:rPr>
        <w:t xml:space="preserve">This is the third set of accounts since incorporation on 14 May 2019. The comparative figures cover the period from 1 April 2020 to 31 March 2021.</w:t>
      </w:r>
      <w:r w:rsidDel="00000000" w:rsidR="00000000" w:rsidRPr="00000000">
        <w:rPr>
          <w:rtl w:val="0"/>
        </w:rPr>
      </w:r>
    </w:p>
    <w:p w:rsidR="00000000" w:rsidDel="00000000" w:rsidP="00000000" w:rsidRDefault="00000000" w:rsidRPr="00000000" w14:paraId="00000302">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03">
      <w:pPr>
        <w:ind w:left="360" w:firstLine="0"/>
        <w:rPr/>
      </w:pPr>
      <w:r w:rsidDel="00000000" w:rsidR="00000000" w:rsidRPr="00000000">
        <w:rPr>
          <w:rFonts w:ascii="Calibri" w:cs="Calibri" w:eastAsia="Calibri" w:hAnsi="Calibri"/>
          <w:b w:val="1"/>
          <w:sz w:val="22"/>
          <w:szCs w:val="22"/>
          <w:rtl w:val="0"/>
        </w:rPr>
        <w:t xml:space="preserve">Fund accounting</w:t>
      </w:r>
      <w:r w:rsidDel="00000000" w:rsidR="00000000" w:rsidRPr="00000000">
        <w:rPr>
          <w:rtl w:val="0"/>
        </w:rPr>
      </w:r>
    </w:p>
    <w:p w:rsidR="00000000" w:rsidDel="00000000" w:rsidP="00000000" w:rsidRDefault="00000000" w:rsidRPr="00000000" w14:paraId="00000304">
      <w:pPr>
        <w:ind w:left="360" w:firstLine="0"/>
        <w:rPr/>
      </w:pPr>
      <w:r w:rsidDel="00000000" w:rsidR="00000000" w:rsidRPr="00000000">
        <w:rPr>
          <w:rFonts w:ascii="Calibri" w:cs="Calibri" w:eastAsia="Calibri" w:hAnsi="Calibri"/>
          <w:sz w:val="22"/>
          <w:szCs w:val="22"/>
          <w:rtl w:val="0"/>
        </w:rPr>
        <w:t xml:space="preserve">Unrestricted funds are available for use at the discretion of the directors in furtherance of the general objectives of the company. </w:t>
      </w:r>
      <w:r w:rsidDel="00000000" w:rsidR="00000000" w:rsidRPr="00000000">
        <w:rPr>
          <w:rtl w:val="0"/>
        </w:rPr>
      </w:r>
    </w:p>
    <w:p w:rsidR="00000000" w:rsidDel="00000000" w:rsidP="00000000" w:rsidRDefault="00000000" w:rsidRPr="00000000" w14:paraId="00000305">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06">
      <w:pPr>
        <w:ind w:left="360" w:firstLine="0"/>
        <w:rPr/>
      </w:pPr>
      <w:r w:rsidDel="00000000" w:rsidR="00000000" w:rsidRPr="00000000">
        <w:rPr>
          <w:rFonts w:ascii="Calibri" w:cs="Calibri" w:eastAsia="Calibri" w:hAnsi="Calibri"/>
          <w:b w:val="1"/>
          <w:sz w:val="22"/>
          <w:szCs w:val="22"/>
          <w:rtl w:val="0"/>
        </w:rPr>
        <w:t xml:space="preserve">Income</w:t>
      </w:r>
      <w:r w:rsidDel="00000000" w:rsidR="00000000" w:rsidRPr="00000000">
        <w:rPr>
          <w:rtl w:val="0"/>
        </w:rPr>
      </w:r>
    </w:p>
    <w:p w:rsidR="00000000" w:rsidDel="00000000" w:rsidP="00000000" w:rsidRDefault="00000000" w:rsidRPr="00000000" w14:paraId="00000307">
      <w:pPr>
        <w:ind w:left="360" w:firstLine="0"/>
        <w:rPr/>
      </w:pPr>
      <w:r w:rsidDel="00000000" w:rsidR="00000000" w:rsidRPr="00000000">
        <w:rPr>
          <w:rFonts w:ascii="Calibri" w:cs="Calibri" w:eastAsia="Calibri" w:hAnsi="Calibri"/>
          <w:sz w:val="22"/>
          <w:szCs w:val="22"/>
          <w:rtl w:val="0"/>
        </w:rPr>
        <w:t xml:space="preserve">All income is included in the statement of financial activities when the company is legally entitled to the income and the amount can be quantified with reasonable accuracy. </w:t>
      </w:r>
      <w:r w:rsidDel="00000000" w:rsidR="00000000" w:rsidRPr="00000000">
        <w:rPr>
          <w:rtl w:val="0"/>
        </w:rPr>
      </w:r>
    </w:p>
    <w:p w:rsidR="00000000" w:rsidDel="00000000" w:rsidP="00000000" w:rsidRDefault="00000000" w:rsidRPr="00000000" w14:paraId="00000308">
      <w:pPr>
        <w:ind w:left="360" w:firstLine="0"/>
        <w:rPr/>
      </w:pPr>
      <w:r w:rsidDel="00000000" w:rsidR="00000000" w:rsidRPr="00000000">
        <w:rPr>
          <w:rFonts w:ascii="Calibri" w:cs="Calibri" w:eastAsia="Calibri" w:hAnsi="Calibri"/>
          <w:sz w:val="22"/>
          <w:szCs w:val="22"/>
          <w:rtl w:val="0"/>
        </w:rPr>
        <w:t xml:space="preserve">Donations and legacies income is received by way of grants, donations and gifts and is included in full in the Statement of Financial Activities when receivable. Grants, where entitlement is not conditional on the delivery of a specific performance by the company, are recognised when the company becomes unconditionally entitled to the grant.</w:t>
      </w:r>
      <w:r w:rsidDel="00000000" w:rsidR="00000000" w:rsidRPr="00000000">
        <w:rPr>
          <w:rtl w:val="0"/>
        </w:rPr>
      </w:r>
    </w:p>
    <w:p w:rsidR="00000000" w:rsidDel="00000000" w:rsidP="00000000" w:rsidRDefault="00000000" w:rsidRPr="00000000" w14:paraId="00000309">
      <w:pPr>
        <w:ind w:left="360" w:firstLine="0"/>
        <w:rPr/>
      </w:pPr>
      <w:r w:rsidDel="00000000" w:rsidR="00000000" w:rsidRPr="00000000">
        <w:rPr>
          <w:rFonts w:ascii="Calibri" w:cs="Calibri" w:eastAsia="Calibri" w:hAnsi="Calibri"/>
          <w:sz w:val="22"/>
          <w:szCs w:val="22"/>
          <w:rtl w:val="0"/>
        </w:rPr>
        <w:t xml:space="preserve">Grants that impose speciﬁed future performance-related conditions on the recipient are recognised in income only when the performance-related conditions are met</w:t>
      </w:r>
      <w:r w:rsidDel="00000000" w:rsidR="00000000" w:rsidRPr="00000000">
        <w:rPr>
          <w:rtl w:val="0"/>
        </w:rPr>
      </w:r>
    </w:p>
    <w:p w:rsidR="00000000" w:rsidDel="00000000" w:rsidP="00000000" w:rsidRDefault="00000000" w:rsidRPr="00000000" w14:paraId="0000030A">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B">
      <w:pPr>
        <w:ind w:left="360" w:firstLine="0"/>
        <w:rPr/>
      </w:pPr>
      <w:r w:rsidDel="00000000" w:rsidR="00000000" w:rsidRPr="00000000">
        <w:rPr>
          <w:rFonts w:ascii="Calibri" w:cs="Calibri" w:eastAsia="Calibri" w:hAnsi="Calibri"/>
          <w:b w:val="1"/>
          <w:sz w:val="22"/>
          <w:szCs w:val="22"/>
          <w:rtl w:val="0"/>
        </w:rPr>
        <w:t xml:space="preserve">Fixed assets</w:t>
      </w:r>
      <w:r w:rsidDel="00000000" w:rsidR="00000000" w:rsidRPr="00000000">
        <w:rPr>
          <w:rtl w:val="0"/>
        </w:rPr>
      </w:r>
    </w:p>
    <w:p w:rsidR="00000000" w:rsidDel="00000000" w:rsidP="00000000" w:rsidRDefault="00000000" w:rsidRPr="00000000" w14:paraId="0000030C">
      <w:pPr>
        <w:ind w:left="360" w:firstLine="0"/>
        <w:rPr/>
      </w:pPr>
      <w:r w:rsidDel="00000000" w:rsidR="00000000" w:rsidRPr="00000000">
        <w:rPr>
          <w:rFonts w:ascii="Calibri" w:cs="Calibri" w:eastAsia="Calibri" w:hAnsi="Calibri"/>
          <w:sz w:val="22"/>
          <w:szCs w:val="22"/>
          <w:rtl w:val="0"/>
        </w:rPr>
        <w:t xml:space="preserve">Fixed assets (excluding investments) are stated at cost less accumulated depreciation. The costs of minor additions or those costing below £500 are not capitalised.</w:t>
      </w:r>
      <w:r w:rsidDel="00000000" w:rsidR="00000000" w:rsidRPr="00000000">
        <w:rPr>
          <w:rtl w:val="0"/>
        </w:rPr>
      </w:r>
    </w:p>
    <w:p w:rsidR="00000000" w:rsidDel="00000000" w:rsidP="00000000" w:rsidRDefault="00000000" w:rsidRPr="00000000" w14:paraId="0000030D">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E">
      <w:pPr>
        <w:rPr/>
      </w:pPr>
      <w:r w:rsidDel="00000000" w:rsidR="00000000" w:rsidRPr="00000000">
        <w:rPr>
          <w:rFonts w:ascii="Calibri" w:cs="Calibri" w:eastAsia="Calibri" w:hAnsi="Calibri"/>
          <w:b w:val="1"/>
          <w:rtl w:val="0"/>
        </w:rPr>
        <w:t xml:space="preserve">NOTES TO THE ACCOUNTS (CONTINUED)</w:t>
      </w:r>
      <w:r w:rsidDel="00000000" w:rsidR="00000000" w:rsidRPr="00000000">
        <w:rPr>
          <w:rtl w:val="0"/>
        </w:rPr>
      </w:r>
    </w:p>
    <w:p w:rsidR="00000000" w:rsidDel="00000000" w:rsidP="00000000" w:rsidRDefault="00000000" w:rsidRPr="00000000" w14:paraId="0000030F">
      <w:pPr>
        <w:rPr/>
      </w:pPr>
      <w:r w:rsidDel="00000000" w:rsidR="00000000" w:rsidRPr="00000000">
        <w:rPr>
          <w:rFonts w:ascii="Calibri" w:cs="Calibri" w:eastAsia="Calibri" w:hAnsi="Calibri"/>
          <w:b w:val="1"/>
          <w:rtl w:val="0"/>
        </w:rPr>
        <w:t xml:space="preserve">FOR THE YEAR ENDED 31 MARCH 2022</w:t>
      </w:r>
      <w:r w:rsidDel="00000000" w:rsidR="00000000" w:rsidRPr="00000000">
        <w:rPr>
          <w:rtl w:val="0"/>
        </w:rPr>
      </w:r>
    </w:p>
    <w:p w:rsidR="00000000" w:rsidDel="00000000" w:rsidP="00000000" w:rsidRDefault="00000000" w:rsidRPr="00000000" w14:paraId="00000310">
      <w:pPr>
        <w:rPr>
          <w:rFonts w:ascii="Calibri" w:cs="Calibri" w:eastAsia="Calibri" w:hAnsi="Calibri"/>
          <w:b w:val="1"/>
        </w:rPr>
      </w:pPr>
      <w:r w:rsidDel="00000000" w:rsidR="00000000" w:rsidRPr="00000000">
        <w:rPr>
          <w:rtl w:val="0"/>
        </w:rPr>
      </w:r>
    </w:p>
    <w:p w:rsidR="00000000" w:rsidDel="00000000" w:rsidP="00000000" w:rsidRDefault="00000000" w:rsidRPr="00000000" w14:paraId="00000311">
      <w:pPr>
        <w:pBdr>
          <w:top w:color="000000" w:space="1" w:sz="4" w:val="single"/>
          <w:left w:color="000000" w:space="0" w:sz="0" w:val="none"/>
          <w:bottom w:color="000000" w:space="0" w:sz="0" w:val="none"/>
          <w:right w:color="000000" w:space="0" w:sz="0" w:val="none"/>
        </w:pBdr>
        <w:rPr>
          <w:rFonts w:ascii="Calibri" w:cs="Calibri" w:eastAsia="Calibri" w:hAnsi="Calibri"/>
          <w:b w:val="1"/>
        </w:rPr>
      </w:pPr>
      <w:r w:rsidDel="00000000" w:rsidR="00000000" w:rsidRPr="00000000">
        <w:rPr>
          <w:rtl w:val="0"/>
        </w:rPr>
      </w:r>
    </w:p>
    <w:p w:rsidR="00000000" w:rsidDel="00000000" w:rsidP="00000000" w:rsidRDefault="00000000" w:rsidRPr="00000000" w14:paraId="00000312">
      <w:pPr>
        <w:ind w:left="360" w:firstLine="0"/>
        <w:rPr/>
      </w:pPr>
      <w:r w:rsidDel="00000000" w:rsidR="00000000" w:rsidRPr="00000000">
        <w:rPr>
          <w:rFonts w:ascii="Calibri" w:cs="Calibri" w:eastAsia="Calibri" w:hAnsi="Calibri"/>
          <w:b w:val="1"/>
          <w:sz w:val="22"/>
          <w:szCs w:val="22"/>
          <w:rtl w:val="0"/>
        </w:rPr>
        <w:t xml:space="preserve">Depreciation</w:t>
      </w:r>
      <w:r w:rsidDel="00000000" w:rsidR="00000000" w:rsidRPr="00000000">
        <w:rPr>
          <w:rtl w:val="0"/>
        </w:rPr>
      </w:r>
    </w:p>
    <w:p w:rsidR="00000000" w:rsidDel="00000000" w:rsidP="00000000" w:rsidRDefault="00000000" w:rsidRPr="00000000" w14:paraId="00000313">
      <w:pPr>
        <w:ind w:left="360" w:firstLine="0"/>
        <w:rPr/>
      </w:pPr>
      <w:r w:rsidDel="00000000" w:rsidR="00000000" w:rsidRPr="00000000">
        <w:rPr>
          <w:rFonts w:ascii="Calibri" w:cs="Calibri" w:eastAsia="Calibri" w:hAnsi="Calibri"/>
          <w:sz w:val="22"/>
          <w:szCs w:val="22"/>
          <w:rtl w:val="0"/>
        </w:rPr>
        <w:t xml:space="preserve">Depreciation is calculated so as to write off the cost of an asset, less its estimated residual value, over the useful economic life of that asset as follows:</w:t>
      </w:r>
      <w:r w:rsidDel="00000000" w:rsidR="00000000" w:rsidRPr="00000000">
        <w:rPr>
          <w:rtl w:val="0"/>
        </w:rPr>
      </w:r>
    </w:p>
    <w:p w:rsidR="00000000" w:rsidDel="00000000" w:rsidP="00000000" w:rsidRDefault="00000000" w:rsidRPr="00000000" w14:paraId="00000314">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5">
      <w:pPr>
        <w:ind w:left="720" w:firstLine="0"/>
        <w:rPr/>
      </w:pPr>
      <w:r w:rsidDel="00000000" w:rsidR="00000000" w:rsidRPr="00000000">
        <w:rPr>
          <w:rFonts w:ascii="Calibri" w:cs="Calibri" w:eastAsia="Calibri" w:hAnsi="Calibri"/>
          <w:sz w:val="22"/>
          <w:szCs w:val="22"/>
          <w:rtl w:val="0"/>
        </w:rPr>
        <w:t xml:space="preserve">Plant and machinery – 20% straight line</w:t>
      </w:r>
      <w:r w:rsidDel="00000000" w:rsidR="00000000" w:rsidRPr="00000000">
        <w:rPr>
          <w:rtl w:val="0"/>
        </w:rPr>
      </w:r>
    </w:p>
    <w:p w:rsidR="00000000" w:rsidDel="00000000" w:rsidP="00000000" w:rsidRDefault="00000000" w:rsidRPr="00000000" w14:paraId="00000316">
      <w:pPr>
        <w:ind w:left="720" w:firstLine="0"/>
        <w:rPr/>
      </w:pPr>
      <w:r w:rsidDel="00000000" w:rsidR="00000000" w:rsidRPr="00000000">
        <w:rPr>
          <w:rFonts w:ascii="Calibri" w:cs="Calibri" w:eastAsia="Calibri" w:hAnsi="Calibri"/>
          <w:sz w:val="22"/>
          <w:szCs w:val="22"/>
          <w:rtl w:val="0"/>
        </w:rPr>
        <w:t xml:space="preserve">Computer equipment – 33% straight line</w:t>
      </w:r>
      <w:r w:rsidDel="00000000" w:rsidR="00000000" w:rsidRPr="00000000">
        <w:rPr>
          <w:rtl w:val="0"/>
        </w:rPr>
      </w:r>
    </w:p>
    <w:p w:rsidR="00000000" w:rsidDel="00000000" w:rsidP="00000000" w:rsidRDefault="00000000" w:rsidRPr="00000000" w14:paraId="00000317">
      <w:pPr>
        <w:ind w:left="720" w:firstLine="0"/>
        <w:rPr/>
      </w:pPr>
      <w:r w:rsidDel="00000000" w:rsidR="00000000" w:rsidRPr="00000000">
        <w:rPr>
          <w:rFonts w:ascii="Calibri" w:cs="Calibri" w:eastAsia="Calibri" w:hAnsi="Calibri"/>
          <w:sz w:val="22"/>
          <w:szCs w:val="22"/>
          <w:rtl w:val="0"/>
        </w:rPr>
        <w:t xml:space="preserve">Office equipment – 25% straight line</w:t>
      </w:r>
      <w:r w:rsidDel="00000000" w:rsidR="00000000" w:rsidRPr="00000000">
        <w:rPr>
          <w:rtl w:val="0"/>
        </w:rPr>
      </w:r>
    </w:p>
    <w:p w:rsidR="00000000" w:rsidDel="00000000" w:rsidP="00000000" w:rsidRDefault="00000000" w:rsidRPr="00000000" w14:paraId="00000318">
      <w:pPr>
        <w:ind w:left="720" w:firstLine="0"/>
        <w:rPr/>
      </w:pPr>
      <w:r w:rsidDel="00000000" w:rsidR="00000000" w:rsidRPr="00000000">
        <w:rPr>
          <w:rFonts w:ascii="Calibri" w:cs="Calibri" w:eastAsia="Calibri" w:hAnsi="Calibri"/>
          <w:sz w:val="22"/>
          <w:szCs w:val="22"/>
          <w:rtl w:val="0"/>
        </w:rPr>
        <w:t xml:space="preserve">Leasehold improvements – 10% straight line</w:t>
      </w:r>
      <w:r w:rsidDel="00000000" w:rsidR="00000000" w:rsidRPr="00000000">
        <w:rPr>
          <w:rtl w:val="0"/>
        </w:rPr>
      </w:r>
    </w:p>
    <w:p w:rsidR="00000000" w:rsidDel="00000000" w:rsidP="00000000" w:rsidRDefault="00000000" w:rsidRPr="00000000" w14:paraId="00000319">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1A">
      <w:pPr>
        <w:ind w:left="360" w:firstLine="0"/>
        <w:rPr/>
      </w:pPr>
      <w:r w:rsidDel="00000000" w:rsidR="00000000" w:rsidRPr="00000000">
        <w:rPr>
          <w:rFonts w:ascii="Calibri" w:cs="Calibri" w:eastAsia="Calibri" w:hAnsi="Calibri"/>
          <w:b w:val="1"/>
          <w:sz w:val="22"/>
          <w:szCs w:val="22"/>
          <w:rtl w:val="0"/>
        </w:rPr>
        <w:t xml:space="preserve">Expenditure</w:t>
      </w:r>
      <w:r w:rsidDel="00000000" w:rsidR="00000000" w:rsidRPr="00000000">
        <w:rPr>
          <w:rtl w:val="0"/>
        </w:rPr>
      </w:r>
    </w:p>
    <w:p w:rsidR="00000000" w:rsidDel="00000000" w:rsidP="00000000" w:rsidRDefault="00000000" w:rsidRPr="00000000" w14:paraId="0000031B">
      <w:pPr>
        <w:ind w:left="360" w:firstLine="0"/>
        <w:rPr/>
      </w:pPr>
      <w:r w:rsidDel="00000000" w:rsidR="00000000" w:rsidRPr="00000000">
        <w:rPr>
          <w:rFonts w:ascii="Calibri" w:cs="Calibri" w:eastAsia="Calibri" w:hAnsi="Calibri"/>
          <w:sz w:val="22"/>
          <w:szCs w:val="22"/>
          <w:rtl w:val="0"/>
        </w:rPr>
        <w:t xml:space="preserve">Expenditure is accounted for on an accruals basis and has been classified under headings that aggregate all costs related to the category. Expenditure represents amounts invoiced, including value added tax.</w:t>
      </w:r>
      <w:r w:rsidDel="00000000" w:rsidR="00000000" w:rsidRPr="00000000">
        <w:rPr>
          <w:rtl w:val="0"/>
        </w:rPr>
      </w:r>
    </w:p>
    <w:p w:rsidR="00000000" w:rsidDel="00000000" w:rsidP="00000000" w:rsidRDefault="00000000" w:rsidRPr="00000000" w14:paraId="0000031C">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D">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1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1F">
      <w:pPr>
        <w:pageBreakBefore w:val="1"/>
        <w:rPr/>
      </w:pPr>
      <w:r w:rsidDel="00000000" w:rsidR="00000000" w:rsidRPr="00000000">
        <w:rPr>
          <w:rFonts w:ascii="Calibri" w:cs="Calibri" w:eastAsia="Calibri" w:hAnsi="Calibri"/>
          <w:b w:val="1"/>
          <w:rtl w:val="0"/>
        </w:rPr>
        <w:t xml:space="preserve">NOTES TO THE ACCOUNTS (CONTINUED)</w:t>
      </w:r>
      <w:r w:rsidDel="00000000" w:rsidR="00000000" w:rsidRPr="00000000">
        <w:rPr>
          <w:rtl w:val="0"/>
        </w:rPr>
      </w:r>
    </w:p>
    <w:p w:rsidR="00000000" w:rsidDel="00000000" w:rsidP="00000000" w:rsidRDefault="00000000" w:rsidRPr="00000000" w14:paraId="00000320">
      <w:pPr>
        <w:rPr/>
      </w:pPr>
      <w:r w:rsidDel="00000000" w:rsidR="00000000" w:rsidRPr="00000000">
        <w:rPr>
          <w:rFonts w:ascii="Calibri" w:cs="Calibri" w:eastAsia="Calibri" w:hAnsi="Calibri"/>
          <w:b w:val="1"/>
          <w:rtl w:val="0"/>
        </w:rPr>
        <w:t xml:space="preserve">FOR THE YEAR ENDED 31 MARCH 2022</w:t>
      </w:r>
      <w:r w:rsidDel="00000000" w:rsidR="00000000" w:rsidRPr="00000000">
        <w:rPr>
          <w:rtl w:val="0"/>
        </w:rPr>
      </w:r>
    </w:p>
    <w:p w:rsidR="00000000" w:rsidDel="00000000" w:rsidP="00000000" w:rsidRDefault="00000000" w:rsidRPr="00000000" w14:paraId="00000321">
      <w:pPr>
        <w:rPr>
          <w:rFonts w:ascii="Calibri" w:cs="Calibri" w:eastAsia="Calibri" w:hAnsi="Calibri"/>
          <w:b w:val="1"/>
        </w:rPr>
      </w:pPr>
      <w:r w:rsidDel="00000000" w:rsidR="00000000" w:rsidRPr="00000000">
        <w:rPr>
          <w:rtl w:val="0"/>
        </w:rPr>
      </w:r>
    </w:p>
    <w:p w:rsidR="00000000" w:rsidDel="00000000" w:rsidP="00000000" w:rsidRDefault="00000000" w:rsidRPr="00000000" w14:paraId="00000322">
      <w:pPr>
        <w:pBdr>
          <w:top w:color="000000" w:space="1" w:sz="4" w:val="single"/>
          <w:left w:color="000000" w:space="0" w:sz="0" w:val="none"/>
          <w:bottom w:color="000000" w:space="0" w:sz="0" w:val="none"/>
          <w:right w:color="000000" w:space="0" w:sz="0" w:val="none"/>
        </w:pBdr>
        <w:rPr>
          <w:rFonts w:ascii="Calibri" w:cs="Calibri" w:eastAsia="Calibri" w:hAnsi="Calibri"/>
          <w:b w:val="1"/>
        </w:rPr>
      </w:pPr>
      <w:r w:rsidDel="00000000" w:rsidR="00000000" w:rsidRPr="00000000">
        <w:rPr>
          <w:rtl w:val="0"/>
        </w:rPr>
      </w:r>
    </w:p>
    <w:p w:rsidR="00000000" w:rsidDel="00000000" w:rsidP="00000000" w:rsidRDefault="00000000" w:rsidRPr="00000000" w14:paraId="00000323">
      <w:pPr>
        <w:numPr>
          <w:ilvl w:val="0"/>
          <w:numId w:val="5"/>
        </w:numPr>
        <w:ind w:left="360" w:hanging="360"/>
        <w:rPr/>
      </w:pPr>
      <w:r w:rsidDel="00000000" w:rsidR="00000000" w:rsidRPr="00000000">
        <w:rPr>
          <w:rFonts w:ascii="Calibri" w:cs="Calibri" w:eastAsia="Calibri" w:hAnsi="Calibri"/>
          <w:b w:val="1"/>
          <w:sz w:val="22"/>
          <w:szCs w:val="22"/>
          <w:rtl w:val="0"/>
        </w:rPr>
        <w:t xml:space="preserve">DONATIONS AND LEGACIES</w:t>
      </w:r>
      <w:r w:rsidDel="00000000" w:rsidR="00000000" w:rsidRPr="00000000">
        <w:rPr>
          <w:rtl w:val="0"/>
        </w:rPr>
      </w:r>
    </w:p>
    <w:tbl>
      <w:tblPr>
        <w:tblStyle w:val="Table6"/>
        <w:tblW w:w="81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3"/>
        <w:gridCol w:w="1460"/>
        <w:gridCol w:w="280"/>
        <w:gridCol w:w="1145"/>
        <w:gridCol w:w="280"/>
        <w:gridCol w:w="1220"/>
        <w:gridCol w:w="270"/>
        <w:gridCol w:w="222"/>
        <w:gridCol w:w="1460"/>
        <w:tblGridChange w:id="0">
          <w:tblGrid>
            <w:gridCol w:w="1763"/>
            <w:gridCol w:w="1460"/>
            <w:gridCol w:w="280"/>
            <w:gridCol w:w="1145"/>
            <w:gridCol w:w="280"/>
            <w:gridCol w:w="1220"/>
            <w:gridCol w:w="270"/>
            <w:gridCol w:w="222"/>
            <w:gridCol w:w="1460"/>
          </w:tblGrid>
        </w:tblGridChange>
      </w:tblGrid>
      <w:tr>
        <w:trPr>
          <w:cantSplit w:val="0"/>
          <w:trHeight w:val="578"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Unrestricted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6">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Restricted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8">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Total Funds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A">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Total Funds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D">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3">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2021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6">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8">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A">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C">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D">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F">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5">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6">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7">
            <w:pP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Donations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2,474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A">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C">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2,474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E">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630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1">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5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2,474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3">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5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5">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5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2,474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7">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8">
            <w:pPr>
              <w:rPr>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5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630 </w:t>
            </w:r>
          </w:p>
        </w:tc>
      </w:tr>
    </w:tbl>
    <w:p w:rsidR="00000000" w:rsidDel="00000000" w:rsidP="00000000" w:rsidRDefault="00000000" w:rsidRPr="00000000" w14:paraId="0000035A">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B">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C">
      <w:pPr>
        <w:numPr>
          <w:ilvl w:val="0"/>
          <w:numId w:val="5"/>
        </w:numPr>
        <w:ind w:left="360" w:hanging="360"/>
        <w:rPr/>
      </w:pPr>
      <w:r w:rsidDel="00000000" w:rsidR="00000000" w:rsidRPr="00000000">
        <w:rPr>
          <w:rFonts w:ascii="Calibri" w:cs="Calibri" w:eastAsia="Calibri" w:hAnsi="Calibri"/>
          <w:b w:val="1"/>
          <w:sz w:val="22"/>
          <w:szCs w:val="22"/>
          <w:rtl w:val="0"/>
        </w:rPr>
        <w:t xml:space="preserve">INCOME FROM CHARITABLE ACTIVITIES</w:t>
      </w:r>
      <w:r w:rsidDel="00000000" w:rsidR="00000000" w:rsidRPr="00000000">
        <w:rPr>
          <w:rtl w:val="0"/>
        </w:rPr>
      </w:r>
    </w:p>
    <w:tbl>
      <w:tblPr>
        <w:tblStyle w:val="Table7"/>
        <w:tblW w:w="8189.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0"/>
        <w:gridCol w:w="1460"/>
        <w:gridCol w:w="280"/>
        <w:gridCol w:w="1145"/>
        <w:gridCol w:w="280"/>
        <w:gridCol w:w="1220"/>
        <w:gridCol w:w="222"/>
        <w:gridCol w:w="222"/>
        <w:gridCol w:w="1460"/>
        <w:tblGridChange w:id="0">
          <w:tblGrid>
            <w:gridCol w:w="1900"/>
            <w:gridCol w:w="1460"/>
            <w:gridCol w:w="280"/>
            <w:gridCol w:w="1145"/>
            <w:gridCol w:w="280"/>
            <w:gridCol w:w="1220"/>
            <w:gridCol w:w="222"/>
            <w:gridCol w:w="222"/>
            <w:gridCol w:w="1460"/>
          </w:tblGrid>
        </w:tblGridChange>
      </w:tblGrid>
      <w:tr>
        <w:trPr>
          <w:cantSplit w:val="0"/>
          <w:trHeight w:val="578"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Unrestricted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F">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Restricted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1">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Total Funds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3">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Total Funds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6">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C">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2021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F">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1">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3">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5">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6">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8">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0">
            <w:pP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1">
            <w:pPr>
              <w:rPr>
                <w:rFonts w:ascii="Arial" w:cs="Arial" w:eastAsia="Arial" w:hAnsi="Arial"/>
                <w:sz w:val="20"/>
                <w:szCs w:val="20"/>
              </w:rPr>
            </w:pPr>
            <w:r w:rsidDel="00000000" w:rsidR="00000000" w:rsidRPr="00000000">
              <w:rPr>
                <w:rFonts w:ascii="Arial" w:cs="Arial" w:eastAsia="Arial" w:hAnsi="Arial"/>
                <w:sz w:val="20"/>
                <w:szCs w:val="20"/>
                <w:rtl w:val="0"/>
              </w:rPr>
              <w:t xml:space="preserve">Contract income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125,530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3">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5">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125,530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7">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139,130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A">
            <w:pPr>
              <w:rPr>
                <w:rFonts w:ascii="Arial" w:cs="Arial" w:eastAsia="Arial" w:hAnsi="Arial"/>
                <w:sz w:val="20"/>
                <w:szCs w:val="20"/>
              </w:rPr>
            </w:pPr>
            <w:r w:rsidDel="00000000" w:rsidR="00000000" w:rsidRPr="00000000">
              <w:rPr>
                <w:rFonts w:ascii="Arial" w:cs="Arial" w:eastAsia="Arial" w:hAnsi="Arial"/>
                <w:sz w:val="20"/>
                <w:szCs w:val="20"/>
                <w:rtl w:val="0"/>
              </w:rPr>
              <w:t xml:space="preserve">Event fees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120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C">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E">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120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0">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327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3">
            <w:pPr>
              <w:rPr>
                <w:rFonts w:ascii="Arial" w:cs="Arial" w:eastAsia="Arial" w:hAnsi="Arial"/>
                <w:sz w:val="20"/>
                <w:szCs w:val="20"/>
              </w:rPr>
            </w:pPr>
            <w:r w:rsidDel="00000000" w:rsidR="00000000" w:rsidRPr="00000000">
              <w:rPr>
                <w:rFonts w:ascii="Arial" w:cs="Arial" w:eastAsia="Arial" w:hAnsi="Arial"/>
                <w:sz w:val="20"/>
                <w:szCs w:val="20"/>
                <w:rtl w:val="0"/>
              </w:rPr>
              <w:t xml:space="preserve">Grant income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20,033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5">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120,257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7">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140,290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9">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10,000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C">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9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145,683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E">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9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120,257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0">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A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265,940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2">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3">
            <w:pPr>
              <w:rPr>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A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149,457 </w:t>
            </w:r>
          </w:p>
        </w:tc>
      </w:tr>
    </w:tbl>
    <w:p w:rsidR="00000000" w:rsidDel="00000000" w:rsidP="00000000" w:rsidRDefault="00000000" w:rsidRPr="00000000" w14:paraId="000003A5">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6">
      <w:pPr>
        <w:ind w:left="36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3A7">
      <w:pPr>
        <w:numPr>
          <w:ilvl w:val="0"/>
          <w:numId w:val="5"/>
        </w:numPr>
        <w:pBdr>
          <w:top w:space="0" w:sz="0" w:val="nil"/>
          <w:left w:space="0" w:sz="0" w:val="nil"/>
          <w:bottom w:space="0" w:sz="0" w:val="nil"/>
          <w:right w:space="0" w:sz="0" w:val="nil"/>
          <w:between w:space="0" w:sz="0" w:val="nil"/>
        </w:pBdr>
        <w:ind w:left="360" w:hanging="360"/>
        <w:rPr/>
      </w:pPr>
      <w:r w:rsidDel="00000000" w:rsidR="00000000" w:rsidRPr="00000000">
        <w:rPr>
          <w:rFonts w:ascii="Calibri" w:cs="Calibri" w:eastAsia="Calibri" w:hAnsi="Calibri"/>
          <w:b w:val="1"/>
          <w:color w:val="000000"/>
          <w:sz w:val="22"/>
          <w:szCs w:val="22"/>
          <w:rtl w:val="0"/>
        </w:rPr>
        <w:t xml:space="preserve">OTHER INCOME</w:t>
      </w:r>
      <w:r w:rsidDel="00000000" w:rsidR="00000000" w:rsidRPr="00000000">
        <w:rPr>
          <w:rtl w:val="0"/>
        </w:rPr>
      </w:r>
    </w:p>
    <w:tbl>
      <w:tblPr>
        <w:tblStyle w:val="Table8"/>
        <w:tblW w:w="78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0"/>
        <w:gridCol w:w="1460"/>
        <w:gridCol w:w="280"/>
        <w:gridCol w:w="1145"/>
        <w:gridCol w:w="280"/>
        <w:gridCol w:w="1060"/>
        <w:gridCol w:w="280"/>
        <w:gridCol w:w="222"/>
        <w:gridCol w:w="1220"/>
        <w:tblGridChange w:id="0">
          <w:tblGrid>
            <w:gridCol w:w="1900"/>
            <w:gridCol w:w="1460"/>
            <w:gridCol w:w="280"/>
            <w:gridCol w:w="1145"/>
            <w:gridCol w:w="280"/>
            <w:gridCol w:w="1060"/>
            <w:gridCol w:w="280"/>
            <w:gridCol w:w="222"/>
            <w:gridCol w:w="1220"/>
          </w:tblGrid>
        </w:tblGridChange>
      </w:tblGrid>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Unrestricted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A">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Restricted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C">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Total Funds </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E">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F">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Total Funds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1">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2022 </w:t>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8">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2021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A">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C">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E">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0">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1">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3">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B">
            <w:pP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income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E">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0">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2">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19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5">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B">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E">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D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0">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E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2">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E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4">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5">
            <w:pPr>
              <w:rPr>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3E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19 </w:t>
            </w:r>
          </w:p>
        </w:tc>
      </w:tr>
    </w:tbl>
    <w:p w:rsidR="00000000" w:rsidDel="00000000" w:rsidP="00000000" w:rsidRDefault="00000000" w:rsidRPr="00000000" w14:paraId="000003E7">
      <w:pPr>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3E8">
      <w:pPr>
        <w:pageBreakBefore w:val="1"/>
        <w:rPr/>
      </w:pPr>
      <w:r w:rsidDel="00000000" w:rsidR="00000000" w:rsidRPr="00000000">
        <w:rPr>
          <w:rFonts w:ascii="Calibri" w:cs="Calibri" w:eastAsia="Calibri" w:hAnsi="Calibri"/>
          <w:b w:val="1"/>
          <w:rtl w:val="0"/>
        </w:rPr>
        <w:t xml:space="preserve">NOTES TO THE ACCOUNTS (CONTINUED)</w:t>
      </w:r>
      <w:r w:rsidDel="00000000" w:rsidR="00000000" w:rsidRPr="00000000">
        <w:rPr>
          <w:rtl w:val="0"/>
        </w:rPr>
      </w:r>
    </w:p>
    <w:p w:rsidR="00000000" w:rsidDel="00000000" w:rsidP="00000000" w:rsidRDefault="00000000" w:rsidRPr="00000000" w14:paraId="000003E9">
      <w:pPr>
        <w:rPr/>
      </w:pPr>
      <w:r w:rsidDel="00000000" w:rsidR="00000000" w:rsidRPr="00000000">
        <w:rPr>
          <w:rFonts w:ascii="Calibri" w:cs="Calibri" w:eastAsia="Calibri" w:hAnsi="Calibri"/>
          <w:b w:val="1"/>
          <w:rtl w:val="0"/>
        </w:rPr>
        <w:t xml:space="preserve">FOR THE YEAR ENDED 31 MARCH 2022</w:t>
      </w:r>
      <w:r w:rsidDel="00000000" w:rsidR="00000000" w:rsidRPr="00000000">
        <w:rPr>
          <w:rtl w:val="0"/>
        </w:rPr>
      </w:r>
    </w:p>
    <w:p w:rsidR="00000000" w:rsidDel="00000000" w:rsidP="00000000" w:rsidRDefault="00000000" w:rsidRPr="00000000" w14:paraId="000003EA">
      <w:pPr>
        <w:rPr>
          <w:rFonts w:ascii="Calibri" w:cs="Calibri" w:eastAsia="Calibri" w:hAnsi="Calibri"/>
          <w:b w:val="1"/>
        </w:rPr>
      </w:pPr>
      <w:r w:rsidDel="00000000" w:rsidR="00000000" w:rsidRPr="00000000">
        <w:rPr>
          <w:rtl w:val="0"/>
        </w:rPr>
      </w:r>
    </w:p>
    <w:p w:rsidR="00000000" w:rsidDel="00000000" w:rsidP="00000000" w:rsidRDefault="00000000" w:rsidRPr="00000000" w14:paraId="000003EB">
      <w:pPr>
        <w:pBdr>
          <w:top w:color="000000" w:space="1" w:sz="4" w:val="single"/>
          <w:left w:color="000000" w:space="0" w:sz="0" w:val="none"/>
          <w:bottom w:color="000000" w:space="0" w:sz="0" w:val="none"/>
          <w:right w:color="000000" w:space="0" w:sz="0" w:val="none"/>
        </w:pBdr>
        <w:rPr>
          <w:rFonts w:ascii="Calibri" w:cs="Calibri" w:eastAsia="Calibri" w:hAnsi="Calibri"/>
          <w:b w:val="1"/>
        </w:rPr>
      </w:pPr>
      <w:r w:rsidDel="00000000" w:rsidR="00000000" w:rsidRPr="00000000">
        <w:rPr>
          <w:rtl w:val="0"/>
        </w:rPr>
      </w:r>
    </w:p>
    <w:p w:rsidR="00000000" w:rsidDel="00000000" w:rsidP="00000000" w:rsidRDefault="00000000" w:rsidRPr="00000000" w14:paraId="000003EC">
      <w:pPr>
        <w:numPr>
          <w:ilvl w:val="0"/>
          <w:numId w:val="5"/>
        </w:numPr>
        <w:ind w:left="360" w:hanging="360"/>
        <w:rPr/>
      </w:pPr>
      <w:r w:rsidDel="00000000" w:rsidR="00000000" w:rsidRPr="00000000">
        <w:rPr>
          <w:rFonts w:ascii="Calibri" w:cs="Calibri" w:eastAsia="Calibri" w:hAnsi="Calibri"/>
          <w:b w:val="1"/>
          <w:sz w:val="22"/>
          <w:szCs w:val="22"/>
          <w:rtl w:val="0"/>
        </w:rPr>
        <w:t xml:space="preserve">EXPENDITURE ON RAISING FUNDS</w:t>
      </w:r>
      <w:r w:rsidDel="00000000" w:rsidR="00000000" w:rsidRPr="00000000">
        <w:rPr>
          <w:rtl w:val="0"/>
        </w:rPr>
      </w:r>
    </w:p>
    <w:tbl>
      <w:tblPr>
        <w:tblStyle w:val="Table9"/>
        <w:tblW w:w="8189.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0"/>
        <w:gridCol w:w="1460"/>
        <w:gridCol w:w="280"/>
        <w:gridCol w:w="1145"/>
        <w:gridCol w:w="280"/>
        <w:gridCol w:w="1220"/>
        <w:gridCol w:w="222"/>
        <w:gridCol w:w="222"/>
        <w:gridCol w:w="1460"/>
        <w:tblGridChange w:id="0">
          <w:tblGrid>
            <w:gridCol w:w="1900"/>
            <w:gridCol w:w="1460"/>
            <w:gridCol w:w="280"/>
            <w:gridCol w:w="1145"/>
            <w:gridCol w:w="280"/>
            <w:gridCol w:w="1220"/>
            <w:gridCol w:w="222"/>
            <w:gridCol w:w="222"/>
            <w:gridCol w:w="1460"/>
          </w:tblGrid>
        </w:tblGridChange>
      </w:tblGrid>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Unrestricted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F">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Restricted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1">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Total Funds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3">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Total Funds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6">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C">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2021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F">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1">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3">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5">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6">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8">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A">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C">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E">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F">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0">
            <w:pPr>
              <w:rPr>
                <w:sz w:val="20"/>
                <w:szCs w:val="20"/>
              </w:rPr>
            </w:pPr>
            <w:r w:rsidDel="00000000" w:rsidR="00000000" w:rsidRPr="00000000">
              <w:rPr>
                <w:rtl w:val="0"/>
              </w:rPr>
            </w:r>
          </w:p>
        </w:tc>
      </w:tr>
      <w:tr>
        <w:trPr>
          <w:cantSplit w:val="0"/>
          <w:trHeight w:val="9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costs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152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3">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5">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301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7">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8">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437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A">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1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152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C">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1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E">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1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301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0">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1">
            <w:pPr>
              <w:rPr>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2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437 </w:t>
            </w:r>
          </w:p>
        </w:tc>
      </w:tr>
    </w:tbl>
    <w:p w:rsidR="00000000" w:rsidDel="00000000" w:rsidP="00000000" w:rsidRDefault="00000000" w:rsidRPr="00000000" w14:paraId="00000423">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424">
      <w:pPr>
        <w:numPr>
          <w:ilvl w:val="0"/>
          <w:numId w:val="5"/>
        </w:numPr>
        <w:ind w:left="360" w:hanging="360"/>
        <w:rPr/>
      </w:pPr>
      <w:r w:rsidDel="00000000" w:rsidR="00000000" w:rsidRPr="00000000">
        <w:rPr>
          <w:rFonts w:ascii="Calibri" w:cs="Calibri" w:eastAsia="Calibri" w:hAnsi="Calibri"/>
          <w:b w:val="1"/>
          <w:sz w:val="22"/>
          <w:szCs w:val="22"/>
          <w:rtl w:val="0"/>
        </w:rPr>
        <w:t xml:space="preserve">EXPENDITURE ON CHARITABLE ACTIVITIES</w:t>
      </w:r>
      <w:r w:rsidDel="00000000" w:rsidR="00000000" w:rsidRPr="00000000">
        <w:rPr>
          <w:rtl w:val="0"/>
        </w:rPr>
      </w:r>
    </w:p>
    <w:tbl>
      <w:tblPr>
        <w:tblStyle w:val="Table10"/>
        <w:tblW w:w="82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1441"/>
        <w:gridCol w:w="280"/>
        <w:gridCol w:w="1145"/>
        <w:gridCol w:w="280"/>
        <w:gridCol w:w="1195"/>
        <w:gridCol w:w="222"/>
        <w:gridCol w:w="222"/>
        <w:gridCol w:w="1419"/>
        <w:tblGridChange w:id="0">
          <w:tblGrid>
            <w:gridCol w:w="2009"/>
            <w:gridCol w:w="1441"/>
            <w:gridCol w:w="280"/>
            <w:gridCol w:w="1145"/>
            <w:gridCol w:w="280"/>
            <w:gridCol w:w="1195"/>
            <w:gridCol w:w="222"/>
            <w:gridCol w:w="222"/>
            <w:gridCol w:w="1419"/>
          </w:tblGrid>
        </w:tblGridChange>
      </w:tblGrid>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Unrestricted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7">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Restricted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9">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Total Funds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B">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Total Funds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E">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4">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2021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7">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9">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B">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D">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E">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0">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1">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2">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4">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6">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7">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8">
            <w:pP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9">
            <w:pPr>
              <w:rPr>
                <w:rFonts w:ascii="Arial" w:cs="Arial" w:eastAsia="Arial" w:hAnsi="Arial"/>
                <w:sz w:val="20"/>
                <w:szCs w:val="20"/>
              </w:rPr>
            </w:pPr>
            <w:r w:rsidDel="00000000" w:rsidR="00000000" w:rsidRPr="00000000">
              <w:rPr>
                <w:rFonts w:ascii="Arial" w:cs="Arial" w:eastAsia="Arial" w:hAnsi="Arial"/>
                <w:sz w:val="20"/>
                <w:szCs w:val="20"/>
                <w:rtl w:val="0"/>
              </w:rPr>
              <w:t xml:space="preserve">Staff costs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99,099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B">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34,107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D">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133,206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F">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0">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83,854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2">
            <w:pP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fees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5,481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4">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1,838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6">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7,319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8">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9">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3,309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B">
            <w:pPr>
              <w:rPr>
                <w:rFonts w:ascii="Arial" w:cs="Arial" w:eastAsia="Arial" w:hAnsi="Arial"/>
                <w:sz w:val="20"/>
                <w:szCs w:val="20"/>
              </w:rPr>
            </w:pPr>
            <w:r w:rsidDel="00000000" w:rsidR="00000000" w:rsidRPr="00000000">
              <w:rPr>
                <w:rFonts w:ascii="Arial" w:cs="Arial" w:eastAsia="Arial" w:hAnsi="Arial"/>
                <w:sz w:val="20"/>
                <w:szCs w:val="20"/>
                <w:rtl w:val="0"/>
              </w:rPr>
              <w:t xml:space="preserve">Office and travel costs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14,249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D">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60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F">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14,309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1">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2">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9,752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4">
            <w:pPr>
              <w:rPr>
                <w:rFonts w:ascii="Arial" w:cs="Arial" w:eastAsia="Arial" w:hAnsi="Arial"/>
                <w:sz w:val="20"/>
                <w:szCs w:val="20"/>
              </w:rPr>
            </w:pPr>
            <w:r w:rsidDel="00000000" w:rsidR="00000000" w:rsidRPr="00000000">
              <w:rPr>
                <w:rFonts w:ascii="Arial" w:cs="Arial" w:eastAsia="Arial" w:hAnsi="Arial"/>
                <w:sz w:val="20"/>
                <w:szCs w:val="20"/>
                <w:rtl w:val="0"/>
              </w:rPr>
              <w:t xml:space="preserve">Website and comms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8,573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6">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184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8">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8,757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A">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B">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1,243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D">
            <w:pPr>
              <w:rPr>
                <w:rFonts w:ascii="Arial" w:cs="Arial" w:eastAsia="Arial" w:hAnsi="Arial"/>
                <w:sz w:val="20"/>
                <w:szCs w:val="20"/>
              </w:rPr>
            </w:pPr>
            <w:r w:rsidDel="00000000" w:rsidR="00000000" w:rsidRPr="00000000">
              <w:rPr>
                <w:rFonts w:ascii="Arial" w:cs="Arial" w:eastAsia="Arial" w:hAnsi="Arial"/>
                <w:sz w:val="20"/>
                <w:szCs w:val="20"/>
                <w:rtl w:val="0"/>
              </w:rPr>
              <w:t xml:space="preserve">Member costs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17,766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F">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2,092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1">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19,858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3">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4">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10,164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6">
            <w:pPr>
              <w:rPr>
                <w:rFonts w:ascii="Arial" w:cs="Arial" w:eastAsia="Arial" w:hAnsi="Arial"/>
                <w:sz w:val="20"/>
                <w:szCs w:val="20"/>
              </w:rPr>
            </w:pPr>
            <w:r w:rsidDel="00000000" w:rsidR="00000000" w:rsidRPr="00000000">
              <w:rPr>
                <w:rFonts w:ascii="Arial" w:cs="Arial" w:eastAsia="Arial" w:hAnsi="Arial"/>
                <w:sz w:val="20"/>
                <w:szCs w:val="20"/>
                <w:rtl w:val="0"/>
              </w:rPr>
              <w:t xml:space="preserve">Grants Disbursed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8">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38,903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A">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38,903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C">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D">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E">
            <w:pP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F">
            <w:pPr>
              <w:rPr>
                <w:rFonts w:ascii="Arial" w:cs="Arial" w:eastAsia="Arial" w:hAnsi="Arial"/>
                <w:sz w:val="20"/>
                <w:szCs w:val="20"/>
              </w:rPr>
            </w:pPr>
            <w:r w:rsidDel="00000000" w:rsidR="00000000" w:rsidRPr="00000000">
              <w:rPr>
                <w:rFonts w:ascii="Arial" w:cs="Arial" w:eastAsia="Arial" w:hAnsi="Arial"/>
                <w:sz w:val="20"/>
                <w:szCs w:val="20"/>
                <w:rtl w:val="0"/>
              </w:rPr>
              <w:t xml:space="preserve">Corporation Tax</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1">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3">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5">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6">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8">
            <w:pPr>
              <w:rPr>
                <w:rFonts w:ascii="Arial" w:cs="Arial" w:eastAsia="Arial" w:hAnsi="Arial"/>
                <w:sz w:val="20"/>
                <w:szCs w:val="20"/>
              </w:rPr>
            </w:pPr>
            <w:r w:rsidDel="00000000" w:rsidR="00000000" w:rsidRPr="00000000">
              <w:rPr>
                <w:rFonts w:ascii="Arial" w:cs="Arial" w:eastAsia="Arial" w:hAnsi="Arial"/>
                <w:sz w:val="20"/>
                <w:szCs w:val="20"/>
                <w:rtl w:val="0"/>
              </w:rPr>
              <w:t xml:space="preserve">Governance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A">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C">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E">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F">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50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1">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9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145,168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3">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9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77,184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5">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9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222,351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7">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8">
            <w:pPr>
              <w:rPr>
                <w:sz w:val="20"/>
                <w:szCs w:val="20"/>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9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108,372 </w:t>
            </w:r>
          </w:p>
        </w:tc>
      </w:tr>
    </w:tbl>
    <w:p w:rsidR="00000000" w:rsidDel="00000000" w:rsidP="00000000" w:rsidRDefault="00000000" w:rsidRPr="00000000" w14:paraId="0000049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49D">
      <w:pPr>
        <w:pageBreakBefore w:val="1"/>
        <w:rPr/>
      </w:pPr>
      <w:r w:rsidDel="00000000" w:rsidR="00000000" w:rsidRPr="00000000">
        <w:rPr>
          <w:rFonts w:ascii="Calibri" w:cs="Calibri" w:eastAsia="Calibri" w:hAnsi="Calibri"/>
          <w:b w:val="1"/>
          <w:rtl w:val="0"/>
        </w:rPr>
        <w:t xml:space="preserve">NOTES TO THE ACCOUNTS (CONTINUED)</w:t>
      </w:r>
      <w:r w:rsidDel="00000000" w:rsidR="00000000" w:rsidRPr="00000000">
        <w:rPr>
          <w:rtl w:val="0"/>
        </w:rPr>
      </w:r>
    </w:p>
    <w:p w:rsidR="00000000" w:rsidDel="00000000" w:rsidP="00000000" w:rsidRDefault="00000000" w:rsidRPr="00000000" w14:paraId="0000049E">
      <w:pPr>
        <w:rPr/>
      </w:pPr>
      <w:r w:rsidDel="00000000" w:rsidR="00000000" w:rsidRPr="00000000">
        <w:rPr>
          <w:rFonts w:ascii="Calibri" w:cs="Calibri" w:eastAsia="Calibri" w:hAnsi="Calibri"/>
          <w:b w:val="1"/>
          <w:rtl w:val="0"/>
        </w:rPr>
        <w:t xml:space="preserve">FOR THE YEAR ENDED 31 MARCH 2022</w:t>
      </w:r>
      <w:r w:rsidDel="00000000" w:rsidR="00000000" w:rsidRPr="00000000">
        <w:rPr>
          <w:rtl w:val="0"/>
        </w:rPr>
      </w:r>
    </w:p>
    <w:p w:rsidR="00000000" w:rsidDel="00000000" w:rsidP="00000000" w:rsidRDefault="00000000" w:rsidRPr="00000000" w14:paraId="0000049F">
      <w:pPr>
        <w:rPr>
          <w:rFonts w:ascii="Calibri" w:cs="Calibri" w:eastAsia="Calibri" w:hAnsi="Calibri"/>
          <w:b w:val="1"/>
        </w:rPr>
      </w:pPr>
      <w:r w:rsidDel="00000000" w:rsidR="00000000" w:rsidRPr="00000000">
        <w:rPr>
          <w:rtl w:val="0"/>
        </w:rPr>
      </w:r>
    </w:p>
    <w:p w:rsidR="00000000" w:rsidDel="00000000" w:rsidP="00000000" w:rsidRDefault="00000000" w:rsidRPr="00000000" w14:paraId="000004A0">
      <w:pPr>
        <w:pBdr>
          <w:top w:color="000000" w:space="1" w:sz="4" w:val="single"/>
          <w:left w:color="000000" w:space="0" w:sz="0" w:val="none"/>
          <w:bottom w:color="000000" w:space="0" w:sz="0" w:val="none"/>
          <w:right w:color="000000" w:space="0" w:sz="0" w:val="none"/>
        </w:pBdr>
        <w:rPr>
          <w:rFonts w:ascii="Calibri" w:cs="Calibri" w:eastAsia="Calibri" w:hAnsi="Calibri"/>
          <w:b w:val="1"/>
        </w:rPr>
      </w:pPr>
      <w:r w:rsidDel="00000000" w:rsidR="00000000" w:rsidRPr="00000000">
        <w:rPr>
          <w:rtl w:val="0"/>
        </w:rPr>
      </w:r>
    </w:p>
    <w:p w:rsidR="00000000" w:rsidDel="00000000" w:rsidP="00000000" w:rsidRDefault="00000000" w:rsidRPr="00000000" w14:paraId="000004A1">
      <w:pPr>
        <w:numPr>
          <w:ilvl w:val="0"/>
          <w:numId w:val="5"/>
        </w:numPr>
        <w:pBdr>
          <w:top w:space="0" w:sz="0" w:val="nil"/>
          <w:left w:space="0" w:sz="0" w:val="nil"/>
          <w:bottom w:space="0" w:sz="0" w:val="nil"/>
          <w:right w:space="0" w:sz="0" w:val="nil"/>
          <w:between w:space="0" w:sz="0" w:val="nil"/>
        </w:pBdr>
        <w:ind w:left="360" w:hanging="360"/>
        <w:rPr/>
      </w:pPr>
      <w:r w:rsidDel="00000000" w:rsidR="00000000" w:rsidRPr="00000000">
        <w:rPr>
          <w:rFonts w:ascii="Calibri" w:cs="Calibri" w:eastAsia="Calibri" w:hAnsi="Calibri"/>
          <w:b w:val="1"/>
          <w:color w:val="000000"/>
          <w:sz w:val="22"/>
          <w:szCs w:val="22"/>
          <w:rtl w:val="0"/>
        </w:rPr>
        <w:t xml:space="preserve">STAFF COSTS AND EMOLUMENTS</w:t>
      </w:r>
      <w:r w:rsidDel="00000000" w:rsidR="00000000" w:rsidRPr="00000000">
        <w:rPr>
          <w:rtl w:val="0"/>
        </w:rPr>
      </w:r>
    </w:p>
    <w:tbl>
      <w:tblPr>
        <w:tblStyle w:val="Table11"/>
        <w:tblW w:w="4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0"/>
        <w:gridCol w:w="1460"/>
        <w:gridCol w:w="280"/>
        <w:gridCol w:w="1060"/>
        <w:tblGridChange w:id="0">
          <w:tblGrid>
            <w:gridCol w:w="1900"/>
            <w:gridCol w:w="1460"/>
            <w:gridCol w:w="280"/>
            <w:gridCol w:w="106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4">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2021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6">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8">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B">
            <w:pP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C">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D">
            <w:pP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Gross salaries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123,889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0">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79,283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Employer's NIC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5,601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4">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2,193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Employer's pension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3,717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8">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2,378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A">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B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133,206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C">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B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83,854 </w:t>
            </w:r>
          </w:p>
        </w:tc>
      </w:tr>
    </w:tbl>
    <w:p w:rsidR="00000000" w:rsidDel="00000000" w:rsidP="00000000" w:rsidRDefault="00000000" w:rsidRPr="00000000" w14:paraId="000004BE">
      <w:pPr>
        <w:rPr>
          <w:rFonts w:ascii="Calibri" w:cs="Calibri" w:eastAsia="Calibri" w:hAnsi="Calibri"/>
          <w:b w:val="1"/>
        </w:rPr>
      </w:pPr>
      <w:r w:rsidDel="00000000" w:rsidR="00000000" w:rsidRPr="00000000">
        <w:rPr>
          <w:rtl w:val="0"/>
        </w:rPr>
      </w:r>
    </w:p>
    <w:p w:rsidR="00000000" w:rsidDel="00000000" w:rsidP="00000000" w:rsidRDefault="00000000" w:rsidRPr="00000000" w14:paraId="000004BF">
      <w:pPr>
        <w:rPr/>
      </w:pPr>
      <w:r w:rsidDel="00000000" w:rsidR="00000000" w:rsidRPr="00000000">
        <w:rPr>
          <w:rFonts w:ascii="Calibri" w:cs="Calibri" w:eastAsia="Calibri" w:hAnsi="Calibri"/>
          <w:sz w:val="22"/>
          <w:szCs w:val="22"/>
          <w:rtl w:val="0"/>
        </w:rPr>
        <w:t xml:space="preserve">None of the employees of the company earned £60,000 or more during the periods ended 31 March 2022.</w:t>
      </w:r>
      <w:r w:rsidDel="00000000" w:rsidR="00000000" w:rsidRPr="00000000">
        <w:rPr>
          <w:rtl w:val="0"/>
        </w:rPr>
      </w:r>
    </w:p>
    <w:p w:rsidR="00000000" w:rsidDel="00000000" w:rsidP="00000000" w:rsidRDefault="00000000" w:rsidRPr="00000000" w14:paraId="000004C0">
      <w:pPr>
        <w:rPr>
          <w:rFonts w:ascii="Calibri" w:cs="Calibri" w:eastAsia="Calibri" w:hAnsi="Calibri"/>
          <w:b w:val="1"/>
        </w:rPr>
      </w:pPr>
      <w:r w:rsidDel="00000000" w:rsidR="00000000" w:rsidRPr="00000000">
        <w:rPr>
          <w:rtl w:val="0"/>
        </w:rPr>
      </w:r>
    </w:p>
    <w:p w:rsidR="00000000" w:rsidDel="00000000" w:rsidP="00000000" w:rsidRDefault="00000000" w:rsidRPr="00000000" w14:paraId="000004C1">
      <w:pPr>
        <w:rPr/>
      </w:pPr>
      <w:r w:rsidDel="00000000" w:rsidR="00000000" w:rsidRPr="00000000">
        <w:rPr>
          <w:rFonts w:ascii="Calibri" w:cs="Calibri" w:eastAsia="Calibri" w:hAnsi="Calibri"/>
          <w:sz w:val="22"/>
          <w:szCs w:val="22"/>
          <w:rtl w:val="0"/>
        </w:rPr>
        <w:t xml:space="preserve">The average number of employees during the period was 4 (2020: 4). All employees are involved in the provision of the company’s objects.</w:t>
      </w:r>
      <w:r w:rsidDel="00000000" w:rsidR="00000000" w:rsidRPr="00000000">
        <w:rPr>
          <w:rtl w:val="0"/>
        </w:rPr>
      </w:r>
    </w:p>
    <w:p w:rsidR="00000000" w:rsidDel="00000000" w:rsidP="00000000" w:rsidRDefault="00000000" w:rsidRPr="00000000" w14:paraId="000004C2">
      <w:pPr>
        <w:rPr>
          <w:rFonts w:ascii="Calibri" w:cs="Calibri" w:eastAsia="Calibri" w:hAnsi="Calibri"/>
          <w:b w:val="1"/>
        </w:rPr>
      </w:pPr>
      <w:r w:rsidDel="00000000" w:rsidR="00000000" w:rsidRPr="00000000">
        <w:rPr>
          <w:rtl w:val="0"/>
        </w:rPr>
      </w:r>
    </w:p>
    <w:p w:rsidR="00000000" w:rsidDel="00000000" w:rsidP="00000000" w:rsidRDefault="00000000" w:rsidRPr="00000000" w14:paraId="000004C3">
      <w:pPr>
        <w:numPr>
          <w:ilvl w:val="0"/>
          <w:numId w:val="5"/>
        </w:numPr>
        <w:ind w:left="360" w:hanging="360"/>
        <w:rPr/>
      </w:pPr>
      <w:r w:rsidDel="00000000" w:rsidR="00000000" w:rsidRPr="00000000">
        <w:rPr>
          <w:rFonts w:ascii="Calibri" w:cs="Calibri" w:eastAsia="Calibri" w:hAnsi="Calibri"/>
          <w:b w:val="1"/>
          <w:sz w:val="22"/>
          <w:szCs w:val="22"/>
          <w:rtl w:val="0"/>
        </w:rPr>
        <w:t xml:space="preserve">DEBTORS</w:t>
      </w:r>
      <w:r w:rsidDel="00000000" w:rsidR="00000000" w:rsidRPr="00000000">
        <w:rPr>
          <w:rtl w:val="0"/>
        </w:rPr>
      </w:r>
    </w:p>
    <w:tbl>
      <w:tblPr>
        <w:tblStyle w:val="Table12"/>
        <w:tblW w:w="4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0"/>
        <w:gridCol w:w="1240"/>
        <w:gridCol w:w="280"/>
        <w:gridCol w:w="1060"/>
        <w:tblGridChange w:id="0">
          <w:tblGrid>
            <w:gridCol w:w="1900"/>
            <w:gridCol w:w="1240"/>
            <w:gridCol w:w="280"/>
            <w:gridCol w:w="106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6">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2021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8">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A">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C">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E">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F">
            <w:pPr>
              <w:jc w:val="cente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Trade debtors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53,458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2">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1,020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4">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D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53,458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6">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D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1,020 </w:t>
            </w:r>
          </w:p>
        </w:tc>
      </w:tr>
    </w:tbl>
    <w:p w:rsidR="00000000" w:rsidDel="00000000" w:rsidP="00000000" w:rsidRDefault="00000000" w:rsidRPr="00000000" w14:paraId="000004D8">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9">
      <w:pPr>
        <w:numPr>
          <w:ilvl w:val="0"/>
          <w:numId w:val="5"/>
        </w:numPr>
        <w:ind w:left="360" w:hanging="360"/>
        <w:rPr/>
      </w:pPr>
      <w:r w:rsidDel="00000000" w:rsidR="00000000" w:rsidRPr="00000000">
        <w:rPr>
          <w:rFonts w:ascii="Calibri" w:cs="Calibri" w:eastAsia="Calibri" w:hAnsi="Calibri"/>
          <w:b w:val="1"/>
          <w:sz w:val="22"/>
          <w:szCs w:val="22"/>
          <w:rtl w:val="0"/>
        </w:rPr>
        <w:t xml:space="preserve">CREDITORS</w:t>
      </w:r>
      <w:r w:rsidDel="00000000" w:rsidR="00000000" w:rsidRPr="00000000">
        <w:rPr>
          <w:rtl w:val="0"/>
        </w:rPr>
      </w:r>
    </w:p>
    <w:tbl>
      <w:tblPr>
        <w:tblStyle w:val="Table13"/>
        <w:tblW w:w="4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0"/>
        <w:gridCol w:w="1460"/>
        <w:gridCol w:w="280"/>
        <w:gridCol w:w="1060"/>
        <w:tblGridChange w:id="0">
          <w:tblGrid>
            <w:gridCol w:w="1900"/>
            <w:gridCol w:w="1460"/>
            <w:gridCol w:w="280"/>
            <w:gridCol w:w="106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C">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2021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E">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0">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2">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5">
            <w:pPr>
              <w:jc w:val="cente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Trade creditors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690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8">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1,491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Deferred income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53,000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C">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43,841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HMRC payable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9,412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0">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10,679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Accruals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500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4">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500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creditors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852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8">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452 </w:t>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A">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F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64,454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C">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4F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56,963 </w:t>
            </w:r>
          </w:p>
        </w:tc>
      </w:tr>
    </w:tbl>
    <w:p w:rsidR="00000000" w:rsidDel="00000000" w:rsidP="00000000" w:rsidRDefault="00000000" w:rsidRPr="00000000" w14:paraId="000004FE">
      <w:pPr>
        <w:rPr/>
      </w:pPr>
      <w:r w:rsidDel="00000000" w:rsidR="00000000" w:rsidRPr="00000000">
        <w:rPr>
          <w:rtl w:val="0"/>
        </w:rPr>
      </w:r>
    </w:p>
    <w:p w:rsidR="00000000" w:rsidDel="00000000" w:rsidP="00000000" w:rsidRDefault="00000000" w:rsidRPr="00000000" w14:paraId="000004FF">
      <w:pPr>
        <w:pageBreakBefore w:val="1"/>
        <w:rPr/>
      </w:pPr>
      <w:r w:rsidDel="00000000" w:rsidR="00000000" w:rsidRPr="00000000">
        <w:rPr>
          <w:rFonts w:ascii="Calibri" w:cs="Calibri" w:eastAsia="Calibri" w:hAnsi="Calibri"/>
          <w:b w:val="1"/>
          <w:rtl w:val="0"/>
        </w:rPr>
        <w:t xml:space="preserve">NOTES TO THE ACCOUNTS (CONTINUED)</w:t>
      </w:r>
      <w:r w:rsidDel="00000000" w:rsidR="00000000" w:rsidRPr="00000000">
        <w:rPr>
          <w:rtl w:val="0"/>
        </w:rPr>
      </w:r>
    </w:p>
    <w:p w:rsidR="00000000" w:rsidDel="00000000" w:rsidP="00000000" w:rsidRDefault="00000000" w:rsidRPr="00000000" w14:paraId="00000500">
      <w:pPr>
        <w:rPr/>
      </w:pPr>
      <w:r w:rsidDel="00000000" w:rsidR="00000000" w:rsidRPr="00000000">
        <w:rPr>
          <w:rFonts w:ascii="Calibri" w:cs="Calibri" w:eastAsia="Calibri" w:hAnsi="Calibri"/>
          <w:b w:val="1"/>
          <w:rtl w:val="0"/>
        </w:rPr>
        <w:t xml:space="preserve">FOR THE YEAR ENDED 31 MARCH 2022</w:t>
      </w:r>
      <w:r w:rsidDel="00000000" w:rsidR="00000000" w:rsidRPr="00000000">
        <w:rPr>
          <w:rtl w:val="0"/>
        </w:rPr>
      </w:r>
    </w:p>
    <w:p w:rsidR="00000000" w:rsidDel="00000000" w:rsidP="00000000" w:rsidRDefault="00000000" w:rsidRPr="00000000" w14:paraId="00000501">
      <w:pPr>
        <w:rPr>
          <w:rFonts w:ascii="Calibri" w:cs="Calibri" w:eastAsia="Calibri" w:hAnsi="Calibri"/>
          <w:b w:val="1"/>
        </w:rPr>
      </w:pPr>
      <w:bookmarkStart w:colFirst="0" w:colLast="0" w:name="_heading=h.gjdgxs" w:id="2"/>
      <w:bookmarkEnd w:id="2"/>
      <w:r w:rsidDel="00000000" w:rsidR="00000000" w:rsidRPr="00000000">
        <w:rPr>
          <w:rtl w:val="0"/>
        </w:rPr>
      </w:r>
    </w:p>
    <w:p w:rsidR="00000000" w:rsidDel="00000000" w:rsidP="00000000" w:rsidRDefault="00000000" w:rsidRPr="00000000" w14:paraId="00000502">
      <w:pPr>
        <w:pBdr>
          <w:top w:color="000000" w:space="1" w:sz="4" w:val="single"/>
          <w:left w:color="000000" w:space="0" w:sz="0" w:val="none"/>
          <w:bottom w:color="000000" w:space="0" w:sz="0" w:val="none"/>
          <w:right w:color="000000" w:space="0" w:sz="0" w:val="none"/>
        </w:pBdr>
        <w:rPr>
          <w:rFonts w:ascii="Calibri" w:cs="Calibri" w:eastAsia="Calibri" w:hAnsi="Calibri"/>
          <w:b w:val="1"/>
        </w:rPr>
      </w:pPr>
      <w:r w:rsidDel="00000000" w:rsidR="00000000" w:rsidRPr="00000000">
        <w:rPr>
          <w:rtl w:val="0"/>
        </w:rPr>
      </w:r>
    </w:p>
    <w:p w:rsidR="00000000" w:rsidDel="00000000" w:rsidP="00000000" w:rsidRDefault="00000000" w:rsidRPr="00000000" w14:paraId="00000503">
      <w:pPr>
        <w:numPr>
          <w:ilvl w:val="0"/>
          <w:numId w:val="5"/>
        </w:numPr>
        <w:ind w:left="360" w:hanging="360"/>
        <w:rPr/>
      </w:pPr>
      <w:r w:rsidDel="00000000" w:rsidR="00000000" w:rsidRPr="00000000">
        <w:rPr>
          <w:rFonts w:ascii="Calibri" w:cs="Calibri" w:eastAsia="Calibri" w:hAnsi="Calibri"/>
          <w:b w:val="1"/>
          <w:rtl w:val="0"/>
        </w:rPr>
        <w:t xml:space="preserve">MOVEMENT OF FUNDS</w:t>
      </w:r>
      <w:r w:rsidDel="00000000" w:rsidR="00000000" w:rsidRPr="00000000">
        <w:rPr>
          <w:rtl w:val="0"/>
        </w:rPr>
      </w:r>
    </w:p>
    <w:tbl>
      <w:tblPr>
        <w:tblStyle w:val="Table14"/>
        <w:tblW w:w="91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0"/>
        <w:gridCol w:w="1460"/>
        <w:gridCol w:w="280"/>
        <w:gridCol w:w="1060"/>
        <w:gridCol w:w="280"/>
        <w:gridCol w:w="1220"/>
        <w:gridCol w:w="280"/>
        <w:gridCol w:w="1320"/>
        <w:gridCol w:w="1100"/>
        <w:gridCol w:w="222"/>
        <w:tblGridChange w:id="0">
          <w:tblGrid>
            <w:gridCol w:w="1900"/>
            <w:gridCol w:w="1460"/>
            <w:gridCol w:w="280"/>
            <w:gridCol w:w="1060"/>
            <w:gridCol w:w="280"/>
            <w:gridCol w:w="1220"/>
            <w:gridCol w:w="280"/>
            <w:gridCol w:w="1320"/>
            <w:gridCol w:w="1100"/>
            <w:gridCol w:w="222"/>
          </w:tblGrid>
        </w:tblGridChange>
      </w:tblGrid>
      <w:tr>
        <w:trPr>
          <w:cantSplit w:val="0"/>
          <w:trHeight w:val="91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4">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Balance at 1 April 2021 </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Income </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Expenditure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Transfers </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Balance at 31 March 2022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E">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0">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2">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4">
            <w:pPr>
              <w:jc w:val="cente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7">
            <w:pPr>
              <w:jc w:val="center"/>
              <w:rPr>
                <w:rFonts w:ascii="Calibri" w:cs="Calibri" w:eastAsia="Calibri" w:hAnsi="Calibri"/>
                <w:b w:val="1"/>
                <w:sz w:val="22"/>
                <w:szCs w:val="22"/>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B">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F">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0">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1">
            <w:pP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Unrestricted funds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3">
            <w:pP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5">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7">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9">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B">
            <w:pPr>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63,734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E">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148,173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0">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- 145,320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2">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4,089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70,676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5">
            <w:pPr>
              <w:jc w:val="righ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8">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9">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A">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B">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C">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D">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E">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F">
            <w:pPr>
              <w:jc w:val="right"/>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Restricted funds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1">
            <w:pPr>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2">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3">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4">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5">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6">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7">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8">
            <w:pPr>
              <w:jc w:val="righ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9">
            <w:pPr>
              <w:jc w:val="right"/>
              <w:rPr>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ARG Buildbackbetter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B">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C">
            <w:pPr>
              <w:jc w:val="righ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26,000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E">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0">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1">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26,000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3">
            <w:pPr>
              <w:jc w:val="right"/>
              <w:rPr>
                <w:rFonts w:ascii="Calibri" w:cs="Calibri" w:eastAsia="Calibri" w:hAnsi="Calibri"/>
                <w:sz w:val="22"/>
                <w:szCs w:val="22"/>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Friends Provident Foundation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5">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6">
            <w:pPr>
              <w:jc w:val="righ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79,924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8">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- 67,088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A">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B">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12,836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D">
            <w:pPr>
              <w:jc w:val="right"/>
              <w:rPr>
                <w:rFonts w:ascii="Calibri" w:cs="Calibri" w:eastAsia="Calibri" w:hAnsi="Calibri"/>
                <w:sz w:val="22"/>
                <w:szCs w:val="22"/>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Valpak: Dec19-Jun21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F">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0">
            <w:pPr>
              <w:jc w:val="right"/>
              <w:rPr>
                <w:rFonts w:ascii="Calibri" w:cs="Calibri" w:eastAsia="Calibri" w:hAnsi="Calibri"/>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14,333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2">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- 10,244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4">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5">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- 4,089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7">
            <w:pPr>
              <w:jc w:val="righ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Restricted funds</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56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A">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56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120,257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C">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56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- 77,333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E">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56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- 4,089 </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57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38,836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1">
            <w:pPr>
              <w:jc w:val="right"/>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2">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4">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8">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B">
            <w:pPr>
              <w:rPr>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C">
            <w:pPr>
              <w:rPr>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57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63,734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E">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57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268,430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0">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58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- 222,652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2">
            <w:pPr>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5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p>
        </w:tc>
        <w:tc>
          <w:tcPr>
            <w:tcBorders>
              <w:top w:color="000000" w:space="0" w:sz="0" w:val="nil"/>
              <w:left w:color="000000" w:space="0" w:sz="0" w:val="nil"/>
              <w:bottom w:color="000000" w:space="0" w:sz="6" w:val="single"/>
              <w:right w:color="000000" w:space="0" w:sz="0" w:val="nil"/>
            </w:tcBorders>
            <w:shd w:fill="auto" w:val="clear"/>
            <w:vAlign w:val="center"/>
          </w:tcPr>
          <w:p w:rsidR="00000000" w:rsidDel="00000000" w:rsidP="00000000" w:rsidRDefault="00000000" w:rsidRPr="00000000" w14:paraId="0000058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109,512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5">
            <w:pPr>
              <w:jc w:val="righ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58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87">
      <w:pPr>
        <w:rPr>
          <w:rFonts w:ascii="Calibri" w:cs="Calibri" w:eastAsia="Calibri" w:hAnsi="Calibri"/>
          <w:sz w:val="22"/>
          <w:szCs w:val="22"/>
        </w:rPr>
      </w:pPr>
      <w:r w:rsidDel="00000000" w:rsidR="00000000" w:rsidRPr="00000000">
        <w:rPr>
          <w:rFonts w:ascii="Calibri" w:cs="Calibri" w:eastAsia="Calibri" w:hAnsi="Calibri"/>
          <w:b w:val="1"/>
          <w:rtl w:val="0"/>
        </w:rPr>
        <w:t xml:space="preserve">Restricted funds</w:t>
      </w:r>
      <w:r w:rsidDel="00000000" w:rsidR="00000000" w:rsidRPr="00000000">
        <w:rPr>
          <w:rtl w:val="0"/>
        </w:rPr>
      </w:r>
    </w:p>
    <w:p w:rsidR="00000000" w:rsidDel="00000000" w:rsidP="00000000" w:rsidRDefault="00000000" w:rsidRPr="00000000" w14:paraId="00000588">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9">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Valpak - A grant from Oxfordshire County Council through a joint application to a Valpak WEEE reduction funding scheme to support Repair Cafes in Oxfordshire. </w:t>
      </w:r>
    </w:p>
    <w:p w:rsidR="00000000" w:rsidDel="00000000" w:rsidP="00000000" w:rsidRDefault="00000000" w:rsidRPr="00000000" w14:paraId="0000058A">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B">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ARG Buildbackbetter - Additional Restrictions Grant from Oxford City Council to support the Owned by Oxford community wealth building initaitive. </w:t>
      </w:r>
    </w:p>
    <w:p w:rsidR="00000000" w:rsidDel="00000000" w:rsidP="00000000" w:rsidRDefault="00000000" w:rsidRPr="00000000" w14:paraId="0000058C">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Friends Provident Foundation - A grant to support Owned by Oxford, a pilot community wealth building initiative. </w:t>
      </w:r>
    </w:p>
    <w:p w:rsidR="00000000" w:rsidDel="00000000" w:rsidP="00000000" w:rsidRDefault="00000000" w:rsidRPr="00000000" w14:paraId="0000058E">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8F">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0">
      <w:pPr>
        <w:numPr>
          <w:ilvl w:val="0"/>
          <w:numId w:val="5"/>
        </w:numPr>
        <w:ind w:left="360" w:hanging="360"/>
        <w:rPr/>
      </w:pPr>
      <w:r w:rsidDel="00000000" w:rsidR="00000000" w:rsidRPr="00000000">
        <w:rPr>
          <w:rFonts w:ascii="Calibri" w:cs="Calibri" w:eastAsia="Calibri" w:hAnsi="Calibri"/>
          <w:b w:val="1"/>
          <w:sz w:val="22"/>
          <w:szCs w:val="22"/>
          <w:rtl w:val="0"/>
        </w:rPr>
        <w:t xml:space="preserve">KEY MANAGEMENT PERSONNEL &amp; RELATED PARTY TRANSACTIONS</w:t>
      </w:r>
      <w:r w:rsidDel="00000000" w:rsidR="00000000" w:rsidRPr="00000000">
        <w:rPr>
          <w:rtl w:val="0"/>
        </w:rPr>
      </w:r>
    </w:p>
    <w:p w:rsidR="00000000" w:rsidDel="00000000" w:rsidP="00000000" w:rsidRDefault="00000000" w:rsidRPr="00000000" w14:paraId="00000591">
      <w:pPr>
        <w:ind w:left="360" w:firstLine="0"/>
        <w:rPr/>
      </w:pPr>
      <w:r w:rsidDel="00000000" w:rsidR="00000000" w:rsidRPr="00000000">
        <w:rPr>
          <w:rFonts w:ascii="Calibri" w:cs="Calibri" w:eastAsia="Calibri" w:hAnsi="Calibri"/>
          <w:sz w:val="22"/>
          <w:szCs w:val="22"/>
          <w:rtl w:val="0"/>
        </w:rPr>
        <w:t xml:space="preserve">The key management personnel of the company comprise the directors and the Lead Co-ordinator (through January 2022)/Director (starting January).</w:t>
      </w:r>
      <w:r w:rsidDel="00000000" w:rsidR="00000000" w:rsidRPr="00000000">
        <w:rPr>
          <w:rtl w:val="0"/>
        </w:rPr>
      </w:r>
    </w:p>
    <w:p w:rsidR="00000000" w:rsidDel="00000000" w:rsidP="00000000" w:rsidRDefault="00000000" w:rsidRPr="00000000" w14:paraId="00000592">
      <w:pPr>
        <w:ind w:left="360" w:firstLine="0"/>
        <w:rPr/>
      </w:pPr>
      <w:r w:rsidDel="00000000" w:rsidR="00000000" w:rsidRPr="00000000">
        <w:rPr>
          <w:rtl w:val="0"/>
        </w:rPr>
      </w:r>
    </w:p>
    <w:p w:rsidR="00000000" w:rsidDel="00000000" w:rsidP="00000000" w:rsidRDefault="00000000" w:rsidRPr="00000000" w14:paraId="00000593">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the management committee nor any persons connected with them received any remuneration</w:t>
      </w:r>
    </w:p>
    <w:p w:rsidR="00000000" w:rsidDel="00000000" w:rsidP="00000000" w:rsidRDefault="00000000" w:rsidRPr="00000000" w14:paraId="00000594">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reimbursed expenses during the year except as detailed below</w:t>
      </w:r>
    </w:p>
    <w:p w:rsidR="00000000" w:rsidDel="00000000" w:rsidP="00000000" w:rsidRDefault="00000000" w:rsidRPr="00000000" w14:paraId="00000595">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6">
      <w:pPr>
        <w:ind w:left="360" w:firstLine="0"/>
        <w:rPr/>
      </w:pPr>
      <w:r w:rsidDel="00000000" w:rsidR="00000000" w:rsidRPr="00000000">
        <w:rPr>
          <w:rFonts w:ascii="Calibri" w:cs="Calibri" w:eastAsia="Calibri" w:hAnsi="Calibri"/>
          <w:sz w:val="22"/>
          <w:szCs w:val="22"/>
          <w:rtl w:val="0"/>
        </w:rPr>
        <w:t xml:space="preserve">The total employee benefits of the key management personnel were £28,369 (2021: £19,570).</w:t>
      </w:r>
      <w:r w:rsidDel="00000000" w:rsidR="00000000" w:rsidRPr="00000000">
        <w:rPr>
          <w:rtl w:val="0"/>
        </w:rPr>
      </w:r>
    </w:p>
    <w:p w:rsidR="00000000" w:rsidDel="00000000" w:rsidP="00000000" w:rsidRDefault="00000000" w:rsidRPr="00000000" w14:paraId="00000597">
      <w:pPr>
        <w:ind w:left="360" w:firstLine="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598">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period there were no related party transactions (2021: no transaction ). </w:t>
      </w:r>
    </w:p>
    <w:p w:rsidR="00000000" w:rsidDel="00000000" w:rsidP="00000000" w:rsidRDefault="00000000" w:rsidRPr="00000000" w14:paraId="00000599">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There were no donations from related parties which are outside the normal course of business and no</w:t>
      </w:r>
    </w:p>
    <w:p w:rsidR="00000000" w:rsidDel="00000000" w:rsidP="00000000" w:rsidRDefault="00000000" w:rsidRPr="00000000" w14:paraId="0000059B">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restricted donations from related parties.</w:t>
      </w:r>
    </w:p>
    <w:p w:rsidR="00000000" w:rsidDel="00000000" w:rsidP="00000000" w:rsidRDefault="00000000" w:rsidRPr="00000000" w14:paraId="0000059C">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D">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trustee or other person related to the charity had any personal interest in any contract or</w:t>
      </w:r>
    </w:p>
    <w:p w:rsidR="00000000" w:rsidDel="00000000" w:rsidP="00000000" w:rsidRDefault="00000000" w:rsidRPr="00000000" w14:paraId="0000059E">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transaction entered into by the charity, including guarantees, during the year (2020: nil).</w:t>
      </w:r>
    </w:p>
    <w:p w:rsidR="00000000" w:rsidDel="00000000" w:rsidP="00000000" w:rsidRDefault="00000000" w:rsidRPr="00000000" w14:paraId="0000059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A0">
      <w:pPr>
        <w:pageBreakBefore w:val="1"/>
        <w:rPr/>
      </w:pPr>
      <w:r w:rsidDel="00000000" w:rsidR="00000000" w:rsidRPr="00000000">
        <w:rPr>
          <w:rFonts w:ascii="Calibri" w:cs="Calibri" w:eastAsia="Calibri" w:hAnsi="Calibri"/>
          <w:b w:val="1"/>
          <w:sz w:val="22"/>
          <w:szCs w:val="22"/>
          <w:rtl w:val="0"/>
        </w:rPr>
        <w:t xml:space="preserve">REPORTING ACCOUNTANT’S REPORT TO THE MEMBERS ON THE UNAUDITED FINANCIAL STATEMENTS OF THE COMMUNITY ACTION GROUPS PROJECT OXFORDSHIRE LIMITED</w:t>
      </w:r>
      <w:r w:rsidDel="00000000" w:rsidR="00000000" w:rsidRPr="00000000">
        <w:rPr>
          <w:rtl w:val="0"/>
        </w:rPr>
      </w:r>
    </w:p>
    <w:p w:rsidR="00000000" w:rsidDel="00000000" w:rsidP="00000000" w:rsidRDefault="00000000" w:rsidRPr="00000000" w14:paraId="000005A1">
      <w:pPr>
        <w:rPr/>
      </w:pPr>
      <w:r w:rsidDel="00000000" w:rsidR="00000000" w:rsidRPr="00000000">
        <w:rPr>
          <w:rFonts w:ascii="Calibri" w:cs="Calibri" w:eastAsia="Calibri" w:hAnsi="Calibri"/>
          <w:b w:val="1"/>
          <w:sz w:val="22"/>
          <w:szCs w:val="22"/>
          <w:rtl w:val="0"/>
        </w:rPr>
        <w:t xml:space="preserve">FOR THE YEAR ENDED 31 MARCH 2022</w:t>
      </w:r>
      <w:r w:rsidDel="00000000" w:rsidR="00000000" w:rsidRPr="00000000">
        <w:rPr>
          <w:rtl w:val="0"/>
        </w:rPr>
      </w:r>
    </w:p>
    <w:p w:rsidR="00000000" w:rsidDel="00000000" w:rsidP="00000000" w:rsidRDefault="00000000" w:rsidRPr="00000000" w14:paraId="000005A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A3">
      <w:pPr>
        <w:pBdr>
          <w:top w:color="000000" w:space="1" w:sz="4" w:val="single"/>
          <w:left w:color="000000" w:space="0" w:sz="0" w:val="none"/>
          <w:bottom w:color="000000" w:space="0" w:sz="0" w:val="none"/>
          <w:right w:color="000000" w:space="0" w:sz="0" w:val="none"/>
        </w:pBdr>
        <w:rPr>
          <w:rFonts w:ascii="Calibri" w:cs="Calibri" w:eastAsia="Calibri" w:hAnsi="Calibri"/>
          <w:b w:val="1"/>
        </w:rPr>
      </w:pPr>
      <w:r w:rsidDel="00000000" w:rsidR="00000000" w:rsidRPr="00000000">
        <w:rPr>
          <w:rtl w:val="0"/>
        </w:rPr>
      </w:r>
    </w:p>
    <w:p w:rsidR="00000000" w:rsidDel="00000000" w:rsidP="00000000" w:rsidRDefault="00000000" w:rsidRPr="00000000" w14:paraId="000005A4">
      <w:pPr>
        <w:ind w:left="360" w:firstLine="0"/>
        <w:rPr/>
      </w:pPr>
      <w:r w:rsidDel="00000000" w:rsidR="00000000" w:rsidRPr="00000000">
        <w:rPr>
          <w:rFonts w:ascii="Calibri" w:cs="Calibri" w:eastAsia="Calibri" w:hAnsi="Calibri"/>
          <w:sz w:val="22"/>
          <w:szCs w:val="22"/>
          <w:rtl w:val="0"/>
        </w:rPr>
        <w:t xml:space="preserve">I report on the financial statements of The Community Action Groups Project Oxfordshire Limited for the year ended 31 March 2022.</w:t>
      </w:r>
      <w:r w:rsidDel="00000000" w:rsidR="00000000" w:rsidRPr="00000000">
        <w:rPr>
          <w:rtl w:val="0"/>
        </w:rPr>
      </w:r>
    </w:p>
    <w:p w:rsidR="00000000" w:rsidDel="00000000" w:rsidP="00000000" w:rsidRDefault="00000000" w:rsidRPr="00000000" w14:paraId="000005A5">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6">
      <w:pPr>
        <w:ind w:left="360" w:firstLine="0"/>
        <w:rPr/>
      </w:pPr>
      <w:r w:rsidDel="00000000" w:rsidR="00000000" w:rsidRPr="00000000">
        <w:rPr>
          <w:rFonts w:ascii="Calibri" w:cs="Calibri" w:eastAsia="Calibri" w:hAnsi="Calibri"/>
          <w:sz w:val="22"/>
          <w:szCs w:val="22"/>
          <w:rtl w:val="0"/>
        </w:rPr>
        <w:t xml:space="preserve">This report is made solely to the members of the society, as a body, in accordance with Section 85 of the Co-operative and Community Benefit Societies Act 2014. My work has been undertaken so that I might state to the members of the society those matters we are required to state to them in our report and for no other purpose. In those circumstance, to the fullest extent permitted by law, I will not accept or assume responsibility to anyone other than the society and the members of the society as a body for my work, for the report or for the opinions I form.</w:t>
      </w:r>
      <w:r w:rsidDel="00000000" w:rsidR="00000000" w:rsidRPr="00000000">
        <w:rPr>
          <w:rtl w:val="0"/>
        </w:rPr>
      </w:r>
    </w:p>
    <w:p w:rsidR="00000000" w:rsidDel="00000000" w:rsidP="00000000" w:rsidRDefault="00000000" w:rsidRPr="00000000" w14:paraId="000005A7">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8">
      <w:pPr>
        <w:ind w:left="360" w:firstLine="0"/>
        <w:rPr>
          <w:b w:val="1"/>
        </w:rPr>
      </w:pPr>
      <w:r w:rsidDel="00000000" w:rsidR="00000000" w:rsidRPr="00000000">
        <w:rPr>
          <w:rFonts w:ascii="Calibri" w:cs="Calibri" w:eastAsia="Calibri" w:hAnsi="Calibri"/>
          <w:b w:val="1"/>
          <w:sz w:val="22"/>
          <w:szCs w:val="22"/>
          <w:rtl w:val="0"/>
        </w:rPr>
        <w:t xml:space="preserve">Directors’ Responsibility for the Financial Statements</w:t>
      </w:r>
      <w:r w:rsidDel="00000000" w:rsidR="00000000" w:rsidRPr="00000000">
        <w:rPr>
          <w:rtl w:val="0"/>
        </w:rPr>
      </w:r>
    </w:p>
    <w:p w:rsidR="00000000" w:rsidDel="00000000" w:rsidP="00000000" w:rsidRDefault="00000000" w:rsidRPr="00000000" w14:paraId="000005A9">
      <w:pPr>
        <w:ind w:left="360" w:firstLine="0"/>
        <w:rPr/>
      </w:pPr>
      <w:r w:rsidDel="00000000" w:rsidR="00000000" w:rsidRPr="00000000">
        <w:rPr>
          <w:rFonts w:ascii="Calibri" w:cs="Calibri" w:eastAsia="Calibri" w:hAnsi="Calibri"/>
          <w:sz w:val="22"/>
          <w:szCs w:val="22"/>
          <w:rtl w:val="0"/>
        </w:rPr>
        <w:t xml:space="preserve">The society’s management committee are responsible for the preparation of the financial statements and they consider that neither an audit nor an independent reporting accountant’s report is required for the current year. However, in the interests of transparency the management committee have decided it would be appropriate for a qualified accountant (without an audit qualification) to prepare an accountant’s report.</w:t>
      </w:r>
      <w:r w:rsidDel="00000000" w:rsidR="00000000" w:rsidRPr="00000000">
        <w:rPr>
          <w:rtl w:val="0"/>
        </w:rPr>
      </w:r>
    </w:p>
    <w:p w:rsidR="00000000" w:rsidDel="00000000" w:rsidP="00000000" w:rsidRDefault="00000000" w:rsidRPr="00000000" w14:paraId="000005AA">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AB">
      <w:pPr>
        <w:ind w:left="360" w:firstLine="0"/>
        <w:rPr>
          <w:b w:val="1"/>
        </w:rPr>
      </w:pPr>
      <w:r w:rsidDel="00000000" w:rsidR="00000000" w:rsidRPr="00000000">
        <w:rPr>
          <w:rFonts w:ascii="Calibri" w:cs="Calibri" w:eastAsia="Calibri" w:hAnsi="Calibri"/>
          <w:b w:val="1"/>
          <w:sz w:val="22"/>
          <w:szCs w:val="22"/>
          <w:rtl w:val="0"/>
        </w:rPr>
        <w:t xml:space="preserve">Reporting accountant responsibilities for the Financial Statements</w:t>
      </w:r>
      <w:r w:rsidDel="00000000" w:rsidR="00000000" w:rsidRPr="00000000">
        <w:rPr>
          <w:rtl w:val="0"/>
        </w:rPr>
      </w:r>
    </w:p>
    <w:p w:rsidR="00000000" w:rsidDel="00000000" w:rsidP="00000000" w:rsidRDefault="00000000" w:rsidRPr="00000000" w14:paraId="000005AC">
      <w:pPr>
        <w:ind w:left="360" w:firstLine="0"/>
        <w:rPr/>
      </w:pPr>
      <w:r w:rsidDel="00000000" w:rsidR="00000000" w:rsidRPr="00000000">
        <w:rPr>
          <w:rFonts w:ascii="Calibri" w:cs="Calibri" w:eastAsia="Calibri" w:hAnsi="Calibri"/>
          <w:sz w:val="22"/>
          <w:szCs w:val="22"/>
          <w:rtl w:val="0"/>
        </w:rPr>
        <w:t xml:space="preserve">It is my responsibility to carry out procedures designed to enable me to report my opinion.</w:t>
      </w:r>
      <w:r w:rsidDel="00000000" w:rsidR="00000000" w:rsidRPr="00000000">
        <w:rPr>
          <w:rtl w:val="0"/>
        </w:rPr>
      </w:r>
    </w:p>
    <w:p w:rsidR="00000000" w:rsidDel="00000000" w:rsidP="00000000" w:rsidRDefault="00000000" w:rsidRPr="00000000" w14:paraId="000005AD">
      <w:pPr>
        <w:ind w:left="360" w:firstLine="0"/>
        <w:rPr/>
      </w:pPr>
      <w:r w:rsidDel="00000000" w:rsidR="00000000" w:rsidRPr="00000000">
        <w:rPr>
          <w:rFonts w:ascii="Calibri" w:cs="Calibri" w:eastAsia="Calibri" w:hAnsi="Calibri"/>
          <w:sz w:val="22"/>
          <w:szCs w:val="22"/>
          <w:rtl w:val="0"/>
        </w:rPr>
        <w:t xml:space="preserve">Basis of opinion</w:t>
      </w:r>
      <w:r w:rsidDel="00000000" w:rsidR="00000000" w:rsidRPr="00000000">
        <w:rPr>
          <w:rtl w:val="0"/>
        </w:rPr>
      </w:r>
    </w:p>
    <w:p w:rsidR="00000000" w:rsidDel="00000000" w:rsidP="00000000" w:rsidRDefault="00000000" w:rsidRPr="00000000" w14:paraId="000005AE">
      <w:pPr>
        <w:ind w:left="360" w:firstLine="0"/>
        <w:rPr/>
      </w:pPr>
      <w:r w:rsidDel="00000000" w:rsidR="00000000" w:rsidRPr="00000000">
        <w:rPr>
          <w:rFonts w:ascii="Calibri" w:cs="Calibri" w:eastAsia="Calibri" w:hAnsi="Calibri"/>
          <w:sz w:val="22"/>
          <w:szCs w:val="22"/>
          <w:rtl w:val="0"/>
        </w:rPr>
        <w:t xml:space="preserve">My work was conducted in accordance with the principals included in ISAE 3000 Assurance Engagements other than Audits or Reviews of Historical Financial Information. My procedures included a review of the accounting records kept by the society and a comparison of the financial statements prepared with those records. It also included consideration of any unusual items or disclosures in the financial statements and seeking explanations from the management committee concerning such matters. The procedures undertaken do not provide all the evidence that would be required for an audit and consequently I do not express an audit opinion on the financial statements.</w:t>
      </w:r>
      <w:r w:rsidDel="00000000" w:rsidR="00000000" w:rsidRPr="00000000">
        <w:rPr>
          <w:rtl w:val="0"/>
        </w:rPr>
      </w:r>
    </w:p>
    <w:p w:rsidR="00000000" w:rsidDel="00000000" w:rsidP="00000000" w:rsidRDefault="00000000" w:rsidRPr="00000000" w14:paraId="000005AF">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0">
      <w:pPr>
        <w:ind w:left="360" w:firstLine="0"/>
        <w:rPr>
          <w:b w:val="1"/>
        </w:rPr>
      </w:pPr>
      <w:r w:rsidDel="00000000" w:rsidR="00000000" w:rsidRPr="00000000">
        <w:rPr>
          <w:rFonts w:ascii="Calibri" w:cs="Calibri" w:eastAsia="Calibri" w:hAnsi="Calibri"/>
          <w:b w:val="1"/>
          <w:sz w:val="22"/>
          <w:szCs w:val="22"/>
          <w:rtl w:val="0"/>
        </w:rPr>
        <w:t xml:space="preserve">Opinion</w:t>
      </w:r>
      <w:r w:rsidDel="00000000" w:rsidR="00000000" w:rsidRPr="00000000">
        <w:rPr>
          <w:rtl w:val="0"/>
        </w:rPr>
      </w:r>
    </w:p>
    <w:p w:rsidR="00000000" w:rsidDel="00000000" w:rsidP="00000000" w:rsidRDefault="00000000" w:rsidRPr="00000000" w14:paraId="000005B1">
      <w:pPr>
        <w:ind w:left="360" w:firstLine="0"/>
        <w:rPr/>
      </w:pPr>
      <w:r w:rsidDel="00000000" w:rsidR="00000000" w:rsidRPr="00000000">
        <w:rPr>
          <w:rFonts w:ascii="Calibri" w:cs="Calibri" w:eastAsia="Calibri" w:hAnsi="Calibri"/>
          <w:sz w:val="22"/>
          <w:szCs w:val="22"/>
          <w:rtl w:val="0"/>
        </w:rPr>
        <w:t xml:space="preserve">In my opinion:</w:t>
      </w:r>
      <w:r w:rsidDel="00000000" w:rsidR="00000000" w:rsidRPr="00000000">
        <w:rPr>
          <w:rtl w:val="0"/>
        </w:rPr>
      </w:r>
    </w:p>
    <w:p w:rsidR="00000000" w:rsidDel="00000000" w:rsidP="00000000" w:rsidRDefault="00000000" w:rsidRPr="00000000" w14:paraId="000005B2">
      <w:pPr>
        <w:ind w:left="360" w:firstLine="0"/>
        <w:rPr/>
      </w:pPr>
      <w:r w:rsidDel="00000000" w:rsidR="00000000" w:rsidRPr="00000000">
        <w:rPr>
          <w:rFonts w:ascii="Calibri" w:cs="Calibri" w:eastAsia="Calibri" w:hAnsi="Calibri"/>
          <w:sz w:val="22"/>
          <w:szCs w:val="22"/>
          <w:rtl w:val="0"/>
        </w:rPr>
        <w:t xml:space="preserve">•</w:t>
        <w:tab/>
        <w:t xml:space="preserve">the financial statements are in agreement with the accounting records kept by the society under section 75 of the Co-operative and Community Benefit Societies Act 2014;</w:t>
      </w:r>
      <w:r w:rsidDel="00000000" w:rsidR="00000000" w:rsidRPr="00000000">
        <w:rPr>
          <w:rtl w:val="0"/>
        </w:rPr>
      </w:r>
    </w:p>
    <w:p w:rsidR="00000000" w:rsidDel="00000000" w:rsidP="00000000" w:rsidRDefault="00000000" w:rsidRPr="00000000" w14:paraId="000005B3">
      <w:pPr>
        <w:ind w:left="360" w:firstLine="0"/>
        <w:rPr/>
      </w:pPr>
      <w:r w:rsidDel="00000000" w:rsidR="00000000" w:rsidRPr="00000000">
        <w:rPr>
          <w:rFonts w:ascii="Calibri" w:cs="Calibri" w:eastAsia="Calibri" w:hAnsi="Calibri"/>
          <w:sz w:val="22"/>
          <w:szCs w:val="22"/>
          <w:rtl w:val="0"/>
        </w:rPr>
        <w:t xml:space="preserve">•</w:t>
        <w:tab/>
        <w:t xml:space="preserve">having regard only to, and on the basis of, the information contained in those accounting records the financial statements have been drawn up in a manner consistent with the accounting requirements of the Co-operative and Community Benefit Societies Act 2014; and</w:t>
      </w:r>
      <w:r w:rsidDel="00000000" w:rsidR="00000000" w:rsidRPr="00000000">
        <w:rPr>
          <w:rtl w:val="0"/>
        </w:rPr>
      </w:r>
    </w:p>
    <w:p w:rsidR="00000000" w:rsidDel="00000000" w:rsidP="00000000" w:rsidRDefault="00000000" w:rsidRPr="00000000" w14:paraId="000005B4">
      <w:pPr>
        <w:ind w:left="360" w:firstLine="0"/>
        <w:rPr/>
      </w:pPr>
      <w:r w:rsidDel="00000000" w:rsidR="00000000" w:rsidRPr="00000000">
        <w:rPr>
          <w:rFonts w:ascii="Calibri" w:cs="Calibri" w:eastAsia="Calibri" w:hAnsi="Calibri"/>
          <w:sz w:val="22"/>
          <w:szCs w:val="22"/>
          <w:rtl w:val="0"/>
        </w:rPr>
        <w:t xml:space="preserve">•</w:t>
        <w:tab/>
        <w:t xml:space="preserve">the society satisfied the conditions for exemption from an audit of the financial statement for the year specified in section 84 of the Act and did not, at any time within that year, fall within any of the categories of societies not entitled to the exemption specified in section 84.</w:t>
      </w:r>
      <w:r w:rsidDel="00000000" w:rsidR="00000000" w:rsidRPr="00000000">
        <w:rPr>
          <w:rtl w:val="0"/>
        </w:rPr>
      </w:r>
    </w:p>
    <w:p w:rsidR="00000000" w:rsidDel="00000000" w:rsidP="00000000" w:rsidRDefault="00000000" w:rsidRPr="00000000" w14:paraId="000005B5">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6">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7">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8">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Sheila Parry FCCA</w:t>
        <w:tab/>
        <w:tab/>
        <w:tab/>
        <w:tab/>
        <w:tab/>
        <w:t xml:space="preserve">Date………………………..</w:t>
      </w:r>
    </w:p>
    <w:p w:rsidR="00000000" w:rsidDel="00000000" w:rsidP="00000000" w:rsidRDefault="00000000" w:rsidRPr="00000000" w14:paraId="000005B9">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A">
      <w:pPr>
        <w:ind w:left="360" w:firstLine="0"/>
        <w:rPr/>
      </w:pPr>
      <w:r w:rsidDel="00000000" w:rsidR="00000000" w:rsidRPr="00000000">
        <w:rPr>
          <w:rFonts w:ascii="Calibri" w:cs="Calibri" w:eastAsia="Calibri" w:hAnsi="Calibri"/>
          <w:sz w:val="22"/>
          <w:szCs w:val="22"/>
          <w:rtl w:val="0"/>
        </w:rPr>
        <w:t xml:space="preserve">SPX Oxford Ltd</w:t>
      </w:r>
      <w:r w:rsidDel="00000000" w:rsidR="00000000" w:rsidRPr="00000000">
        <w:rPr>
          <w:rtl w:val="0"/>
        </w:rPr>
      </w:r>
    </w:p>
    <w:p w:rsidR="00000000" w:rsidDel="00000000" w:rsidP="00000000" w:rsidRDefault="00000000" w:rsidRPr="00000000" w14:paraId="000005BB">
      <w:pPr>
        <w:ind w:left="360" w:firstLine="0"/>
        <w:rPr/>
      </w:pPr>
      <w:r w:rsidDel="00000000" w:rsidR="00000000" w:rsidRPr="00000000">
        <w:rPr>
          <w:rFonts w:ascii="Calibri" w:cs="Calibri" w:eastAsia="Calibri" w:hAnsi="Calibri"/>
          <w:sz w:val="22"/>
          <w:szCs w:val="22"/>
          <w:rtl w:val="0"/>
        </w:rPr>
        <w:t xml:space="preserve">Oxford</w:t>
      </w:r>
      <w:r w:rsidDel="00000000" w:rsidR="00000000" w:rsidRPr="00000000">
        <w:rPr>
          <w:rtl w:val="0"/>
        </w:rPr>
      </w:r>
    </w:p>
    <w:p w:rsidR="00000000" w:rsidDel="00000000" w:rsidP="00000000" w:rsidRDefault="00000000" w:rsidRPr="00000000" w14:paraId="000005BC">
      <w:pPr>
        <w:ind w:left="360" w:firstLine="0"/>
        <w:rPr/>
      </w:pPr>
      <w:r w:rsidDel="00000000" w:rsidR="00000000" w:rsidRPr="00000000">
        <w:rPr>
          <w:rFonts w:ascii="Calibri" w:cs="Calibri" w:eastAsia="Calibri" w:hAnsi="Calibri"/>
          <w:sz w:val="22"/>
          <w:szCs w:val="22"/>
          <w:rtl w:val="0"/>
        </w:rPr>
        <w:t xml:space="preserve">OX1 1LD</w:t>
      </w: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type w:val="nextPage"/>
      <w:pgSz w:h="16838" w:w="11906" w:orient="portrait"/>
      <w:pgMar w:bottom="1440" w:top="1440"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9">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CA">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7">
    <w:pPr>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8">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D9">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B">
    <w:pPr>
      <w:pBdr>
        <w:top w:space="0" w:sz="0" w:val="nil"/>
        <w:left w:space="0" w:sz="0" w:val="nil"/>
        <w:bottom w:space="0" w:sz="0" w:val="nil"/>
        <w:right w:space="0" w:sz="0" w:val="nil"/>
        <w:between w:space="0" w:sz="0" w:val="nil"/>
      </w:pBdr>
      <w:tabs>
        <w:tab w:val="center" w:pos="4153"/>
        <w:tab w:val="right" w:pos="8306"/>
        <w:tab w:val="center" w:pos="7699"/>
        <w:tab w:val="left" w:pos="8400"/>
      </w:tabs>
      <w:rPr>
        <w:color w:val="000000"/>
      </w:rPr>
    </w:pPr>
    <w:r w:rsidDel="00000000" w:rsidR="00000000" w:rsidRPr="00000000">
      <w:rPr>
        <w:color w:val="000000"/>
        <w:rtl w:val="0"/>
      </w:rPr>
      <w:tab/>
      <w:tab/>
      <w:tab/>
      <w:tab/>
    </w:r>
  </w:p>
  <w:p w:rsidR="00000000" w:rsidDel="00000000" w:rsidP="00000000" w:rsidRDefault="00000000" w:rsidRPr="00000000" w14:paraId="000005CC">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D">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CE">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F">
    <w:pP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0">
    <w:pPr>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1">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D2">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3">
    <w:pPr>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4">
    <w:pPr>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5">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D6">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BD">
      <w:pPr>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Oxfordshire County Council; </w:t>
      </w:r>
      <w:r w:rsidDel="00000000" w:rsidR="00000000" w:rsidRPr="00000000">
        <w:rPr>
          <w:rFonts w:ascii="Calibri" w:cs="Calibri" w:eastAsia="Calibri" w:hAnsi="Calibri"/>
          <w:color w:val="757070"/>
          <w:sz w:val="22"/>
          <w:szCs w:val="22"/>
          <w:vertAlign w:val="superscript"/>
          <w:rtl w:val="0"/>
        </w:rPr>
        <w:t xml:space="preserve">2 </w:t>
      </w:r>
      <w:r w:rsidDel="00000000" w:rsidR="00000000" w:rsidRPr="00000000">
        <w:rPr>
          <w:rFonts w:ascii="Calibri" w:cs="Calibri" w:eastAsia="Calibri" w:hAnsi="Calibri"/>
          <w:sz w:val="20"/>
          <w:szCs w:val="20"/>
          <w:rtl w:val="0"/>
        </w:rPr>
        <w:t xml:space="preserve">Oxford Social Enterprise Partnership; </w:t>
      </w:r>
      <w:r w:rsidDel="00000000" w:rsidR="00000000" w:rsidRPr="00000000">
        <w:rPr>
          <w:rFonts w:ascii="Calibri" w:cs="Calibri" w:eastAsia="Calibri" w:hAnsi="Calibri"/>
          <w:color w:val="757070"/>
          <w:sz w:val="22"/>
          <w:szCs w:val="22"/>
          <w:vertAlign w:val="superscript"/>
          <w:rtl w:val="0"/>
        </w:rPr>
        <w:t xml:space="preserve">3 </w:t>
      </w:r>
      <w:r w:rsidDel="00000000" w:rsidR="00000000" w:rsidRPr="00000000">
        <w:rPr>
          <w:rFonts w:ascii="Calibri" w:cs="Calibri" w:eastAsia="Calibri" w:hAnsi="Calibri"/>
          <w:sz w:val="20"/>
          <w:szCs w:val="20"/>
          <w:rtl w:val="0"/>
        </w:rPr>
        <w:t xml:space="preserve">Friends Provident Foundation; </w:t>
      </w:r>
      <w:r w:rsidDel="00000000" w:rsidR="00000000" w:rsidRPr="00000000">
        <w:rPr>
          <w:rFonts w:ascii="Calibri" w:cs="Calibri" w:eastAsia="Calibri" w:hAnsi="Calibri"/>
          <w:color w:val="757070"/>
          <w:sz w:val="22"/>
          <w:szCs w:val="22"/>
          <w:vertAlign w:val="superscript"/>
          <w:rtl w:val="0"/>
        </w:rPr>
        <w:t xml:space="preserve">4 </w:t>
      </w:r>
      <w:r w:rsidDel="00000000" w:rsidR="00000000" w:rsidRPr="00000000">
        <w:rPr>
          <w:rFonts w:ascii="Calibri" w:cs="Calibri" w:eastAsia="Calibri" w:hAnsi="Calibri"/>
          <w:sz w:val="20"/>
          <w:szCs w:val="20"/>
          <w:rtl w:val="0"/>
        </w:rPr>
        <w:t xml:space="preserve">Additional Restrictions Grant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E">
    <w:pPr>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7">
    <w:pPr>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8">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Fonts w:ascii="Calibri" w:cs="Calibri" w:eastAsia="Calibri" w:hAnsi="Calibri"/>
        <w:b w:val="1"/>
        <w:color w:val="000000"/>
        <w:sz w:val="28"/>
        <w:szCs w:val="28"/>
        <w:rtl w:val="0"/>
      </w:rPr>
      <w:t xml:space="preserve"> THE COMMUNITY ACTION GROUPS PROJECT OXFORDSHIRE LIMITED</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F">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0">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1">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Fonts w:ascii="Calibri" w:cs="Calibri" w:eastAsia="Calibri" w:hAnsi="Calibri"/>
        <w:b w:val="1"/>
        <w:color w:val="000000"/>
        <w:sz w:val="28"/>
        <w:szCs w:val="28"/>
        <w:rtl w:val="0"/>
      </w:rPr>
      <w:t xml:space="preserve"> THE COMMUNITY ACTION GROUPS PROJECT OXFORDSHIRE LIMITED</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2">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Fonts w:ascii="Calibri" w:cs="Calibri" w:eastAsia="Calibri" w:hAnsi="Calibri"/>
        <w:b w:val="1"/>
        <w:color w:val="000000"/>
        <w:sz w:val="28"/>
        <w:szCs w:val="28"/>
        <w:rtl w:val="0"/>
      </w:rPr>
      <w:t xml:space="preserve"> THE COMMUNITY ACTION GROUPS PROJECT OXFORDSHIRE LIMITED</w: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3">
    <w:pPr>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4">
    <w:pPr>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5">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Fonts w:ascii="Calibri" w:cs="Calibri" w:eastAsia="Calibri" w:hAnsi="Calibri"/>
        <w:b w:val="1"/>
        <w:color w:val="000000"/>
        <w:sz w:val="28"/>
        <w:szCs w:val="28"/>
        <w:rtl w:val="0"/>
      </w:rPr>
      <w:t xml:space="preserve"> THE COMMUNITY ACTION GROUPS PROJECT OXFORDSHIRE LIMITED</w:t>
    </w: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6">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rFonts w:ascii="Calibri" w:cs="Calibri" w:eastAsia="Calibri" w:hAnsi="Calibri"/>
        <w:b w:val="1"/>
        <w:color w:val="000000"/>
        <w:sz w:val="28"/>
        <w:szCs w:val="28"/>
        <w:rtl w:val="0"/>
      </w:rPr>
      <w:t xml:space="preserve"> THE COMMUNITY ACTION GROUPS PROJECT OXFORDSHIRE LIMITED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sz w:val="24"/>
        <w:szCs w:val="24"/>
        <w:vertAlign w:val="baseline"/>
      </w:rPr>
    </w:lvl>
    <w:lvl w:ilvl="1">
      <w:start w:val="1"/>
      <w:numFmt w:val="bullet"/>
      <w:lvlText w:val="◦"/>
      <w:lvlJc w:val="left"/>
      <w:pPr>
        <w:ind w:left="1078" w:hanging="360"/>
      </w:pPr>
      <w:rPr>
        <w:rFonts w:ascii="Noto Sans Symbols" w:cs="Noto Sans Symbols" w:eastAsia="Noto Sans Symbols" w:hAnsi="Noto Sans Symbols"/>
        <w:sz w:val="24"/>
        <w:szCs w:val="24"/>
        <w:vertAlign w:val="baseline"/>
      </w:rPr>
    </w:lvl>
    <w:lvl w:ilvl="2">
      <w:start w:val="1"/>
      <w:numFmt w:val="bullet"/>
      <w:lvlText w:val="▪"/>
      <w:lvlJc w:val="left"/>
      <w:pPr>
        <w:ind w:left="1438" w:hanging="360"/>
      </w:pPr>
      <w:rPr>
        <w:rFonts w:ascii="Noto Sans Symbols" w:cs="Noto Sans Symbols" w:eastAsia="Noto Sans Symbols" w:hAnsi="Noto Sans Symbols"/>
        <w:sz w:val="24"/>
        <w:szCs w:val="24"/>
        <w:vertAlign w:val="baseline"/>
      </w:rPr>
    </w:lvl>
    <w:lvl w:ilvl="3">
      <w:start w:val="1"/>
      <w:numFmt w:val="bullet"/>
      <w:lvlText w:val="●"/>
      <w:lvlJc w:val="left"/>
      <w:pPr>
        <w:ind w:left="1798" w:hanging="360"/>
      </w:pPr>
      <w:rPr>
        <w:rFonts w:ascii="Noto Sans Symbols" w:cs="Noto Sans Symbols" w:eastAsia="Noto Sans Symbols" w:hAnsi="Noto Sans Symbols"/>
        <w:sz w:val="24"/>
        <w:szCs w:val="24"/>
        <w:vertAlign w:val="baseline"/>
      </w:rPr>
    </w:lvl>
    <w:lvl w:ilvl="4">
      <w:start w:val="1"/>
      <w:numFmt w:val="bullet"/>
      <w:lvlText w:val="◦"/>
      <w:lvlJc w:val="left"/>
      <w:pPr>
        <w:ind w:left="2158" w:hanging="360"/>
      </w:pPr>
      <w:rPr>
        <w:rFonts w:ascii="Noto Sans Symbols" w:cs="Noto Sans Symbols" w:eastAsia="Noto Sans Symbols" w:hAnsi="Noto Sans Symbols"/>
        <w:sz w:val="24"/>
        <w:szCs w:val="24"/>
        <w:vertAlign w:val="baseline"/>
      </w:rPr>
    </w:lvl>
    <w:lvl w:ilvl="5">
      <w:start w:val="1"/>
      <w:numFmt w:val="bullet"/>
      <w:lvlText w:val="▪"/>
      <w:lvlJc w:val="left"/>
      <w:pPr>
        <w:ind w:left="2518" w:hanging="360"/>
      </w:pPr>
      <w:rPr>
        <w:rFonts w:ascii="Noto Sans Symbols" w:cs="Noto Sans Symbols" w:eastAsia="Noto Sans Symbols" w:hAnsi="Noto Sans Symbols"/>
        <w:sz w:val="24"/>
        <w:szCs w:val="24"/>
        <w:vertAlign w:val="baseline"/>
      </w:rPr>
    </w:lvl>
    <w:lvl w:ilvl="6">
      <w:start w:val="1"/>
      <w:numFmt w:val="bullet"/>
      <w:lvlText w:val="●"/>
      <w:lvlJc w:val="left"/>
      <w:pPr>
        <w:ind w:left="2878" w:hanging="360"/>
      </w:pPr>
      <w:rPr>
        <w:rFonts w:ascii="Noto Sans Symbols" w:cs="Noto Sans Symbols" w:eastAsia="Noto Sans Symbols" w:hAnsi="Noto Sans Symbols"/>
        <w:sz w:val="24"/>
        <w:szCs w:val="24"/>
        <w:vertAlign w:val="baseline"/>
      </w:rPr>
    </w:lvl>
    <w:lvl w:ilvl="7">
      <w:start w:val="1"/>
      <w:numFmt w:val="bullet"/>
      <w:lvlText w:val="◦"/>
      <w:lvlJc w:val="left"/>
      <w:pPr>
        <w:ind w:left="3238" w:hanging="360"/>
      </w:pPr>
      <w:rPr>
        <w:rFonts w:ascii="Noto Sans Symbols" w:cs="Noto Sans Symbols" w:eastAsia="Noto Sans Symbols" w:hAnsi="Noto Sans Symbols"/>
        <w:sz w:val="24"/>
        <w:szCs w:val="24"/>
        <w:vertAlign w:val="baseline"/>
      </w:rPr>
    </w:lvl>
    <w:lvl w:ilvl="8">
      <w:start w:val="1"/>
      <w:numFmt w:val="bullet"/>
      <w:lvlText w:val="▪"/>
      <w:lvlJc w:val="left"/>
      <w:pPr>
        <w:ind w:left="3598" w:hanging="360"/>
      </w:pPr>
      <w:rPr>
        <w:rFonts w:ascii="Noto Sans Symbols" w:cs="Noto Sans Symbols" w:eastAsia="Noto Sans Symbols" w:hAnsi="Noto Sans Symbols"/>
        <w:sz w:val="24"/>
        <w:szCs w:val="24"/>
        <w:vertAlign w:val="baseline"/>
      </w:rPr>
    </w:lvl>
  </w:abstractNum>
  <w:abstractNum w:abstractNumId="2">
    <w:lvl w:ilvl="0">
      <w:start w:val="1"/>
      <w:numFmt w:val="bullet"/>
      <w:lvlText w:val="●"/>
      <w:lvlJc w:val="left"/>
      <w:pPr>
        <w:ind w:left="718" w:hanging="360"/>
      </w:pPr>
      <w:rPr>
        <w:rFonts w:ascii="Noto Sans Symbols" w:cs="Noto Sans Symbols" w:eastAsia="Noto Sans Symbols" w:hAnsi="Noto Sans Symbols"/>
        <w:sz w:val="24"/>
        <w:szCs w:val="24"/>
        <w:vertAlign w:val="baseline"/>
      </w:rPr>
    </w:lvl>
    <w:lvl w:ilvl="1">
      <w:start w:val="1"/>
      <w:numFmt w:val="bullet"/>
      <w:lvlText w:val="◦"/>
      <w:lvlJc w:val="left"/>
      <w:pPr>
        <w:ind w:left="1078" w:hanging="360"/>
      </w:pPr>
      <w:rPr>
        <w:rFonts w:ascii="Noto Sans Symbols" w:cs="Noto Sans Symbols" w:eastAsia="Noto Sans Symbols" w:hAnsi="Noto Sans Symbols"/>
        <w:sz w:val="24"/>
        <w:szCs w:val="24"/>
        <w:vertAlign w:val="baseline"/>
      </w:rPr>
    </w:lvl>
    <w:lvl w:ilvl="2">
      <w:start w:val="1"/>
      <w:numFmt w:val="bullet"/>
      <w:lvlText w:val="▪"/>
      <w:lvlJc w:val="left"/>
      <w:pPr>
        <w:ind w:left="1438" w:hanging="360"/>
      </w:pPr>
      <w:rPr>
        <w:rFonts w:ascii="Noto Sans Symbols" w:cs="Noto Sans Symbols" w:eastAsia="Noto Sans Symbols" w:hAnsi="Noto Sans Symbols"/>
        <w:sz w:val="24"/>
        <w:szCs w:val="24"/>
        <w:vertAlign w:val="baseline"/>
      </w:rPr>
    </w:lvl>
    <w:lvl w:ilvl="3">
      <w:start w:val="1"/>
      <w:numFmt w:val="bullet"/>
      <w:lvlText w:val="●"/>
      <w:lvlJc w:val="left"/>
      <w:pPr>
        <w:ind w:left="1798" w:hanging="360"/>
      </w:pPr>
      <w:rPr>
        <w:rFonts w:ascii="Noto Sans Symbols" w:cs="Noto Sans Symbols" w:eastAsia="Noto Sans Symbols" w:hAnsi="Noto Sans Symbols"/>
        <w:sz w:val="24"/>
        <w:szCs w:val="24"/>
        <w:vertAlign w:val="baseline"/>
      </w:rPr>
    </w:lvl>
    <w:lvl w:ilvl="4">
      <w:start w:val="1"/>
      <w:numFmt w:val="bullet"/>
      <w:lvlText w:val="◦"/>
      <w:lvlJc w:val="left"/>
      <w:pPr>
        <w:ind w:left="2158" w:hanging="360"/>
      </w:pPr>
      <w:rPr>
        <w:rFonts w:ascii="Noto Sans Symbols" w:cs="Noto Sans Symbols" w:eastAsia="Noto Sans Symbols" w:hAnsi="Noto Sans Symbols"/>
        <w:sz w:val="24"/>
        <w:szCs w:val="24"/>
        <w:vertAlign w:val="baseline"/>
      </w:rPr>
    </w:lvl>
    <w:lvl w:ilvl="5">
      <w:start w:val="1"/>
      <w:numFmt w:val="bullet"/>
      <w:lvlText w:val="▪"/>
      <w:lvlJc w:val="left"/>
      <w:pPr>
        <w:ind w:left="2518" w:hanging="360"/>
      </w:pPr>
      <w:rPr>
        <w:rFonts w:ascii="Noto Sans Symbols" w:cs="Noto Sans Symbols" w:eastAsia="Noto Sans Symbols" w:hAnsi="Noto Sans Symbols"/>
        <w:sz w:val="24"/>
        <w:szCs w:val="24"/>
        <w:vertAlign w:val="baseline"/>
      </w:rPr>
    </w:lvl>
    <w:lvl w:ilvl="6">
      <w:start w:val="1"/>
      <w:numFmt w:val="bullet"/>
      <w:lvlText w:val="●"/>
      <w:lvlJc w:val="left"/>
      <w:pPr>
        <w:ind w:left="2878" w:hanging="360"/>
      </w:pPr>
      <w:rPr>
        <w:rFonts w:ascii="Noto Sans Symbols" w:cs="Noto Sans Symbols" w:eastAsia="Noto Sans Symbols" w:hAnsi="Noto Sans Symbols"/>
        <w:sz w:val="24"/>
        <w:szCs w:val="24"/>
        <w:vertAlign w:val="baseline"/>
      </w:rPr>
    </w:lvl>
    <w:lvl w:ilvl="7">
      <w:start w:val="1"/>
      <w:numFmt w:val="bullet"/>
      <w:lvlText w:val="◦"/>
      <w:lvlJc w:val="left"/>
      <w:pPr>
        <w:ind w:left="3238" w:hanging="360"/>
      </w:pPr>
      <w:rPr>
        <w:rFonts w:ascii="Noto Sans Symbols" w:cs="Noto Sans Symbols" w:eastAsia="Noto Sans Symbols" w:hAnsi="Noto Sans Symbols"/>
        <w:sz w:val="24"/>
        <w:szCs w:val="24"/>
        <w:vertAlign w:val="baseline"/>
      </w:rPr>
    </w:lvl>
    <w:lvl w:ilvl="8">
      <w:start w:val="1"/>
      <w:numFmt w:val="bullet"/>
      <w:lvlText w:val="▪"/>
      <w:lvlJc w:val="left"/>
      <w:pPr>
        <w:ind w:left="3598" w:hanging="360"/>
      </w:pPr>
      <w:rPr>
        <w:rFonts w:ascii="Noto Sans Symbols" w:cs="Noto Sans Symbols" w:eastAsia="Noto Sans Symbols" w:hAnsi="Noto Sans Symbols"/>
        <w:sz w:val="24"/>
        <w:szCs w:val="24"/>
        <w:vertAlign w:val="baseline"/>
      </w:rPr>
    </w:lvl>
  </w:abstractNum>
  <w:abstractNum w:abstractNumId="3">
    <w:lvl w:ilvl="0">
      <w:start w:val="1"/>
      <w:numFmt w:val="bullet"/>
      <w:lvlText w:val="●"/>
      <w:lvlJc w:val="left"/>
      <w:pPr>
        <w:ind w:left="718" w:hanging="360"/>
      </w:pPr>
      <w:rPr>
        <w:rFonts w:ascii="Noto Sans Symbols" w:cs="Noto Sans Symbols" w:eastAsia="Noto Sans Symbols" w:hAnsi="Noto Sans Symbols"/>
        <w:sz w:val="24"/>
        <w:szCs w:val="24"/>
        <w:vertAlign w:val="baseline"/>
      </w:rPr>
    </w:lvl>
    <w:lvl w:ilvl="1">
      <w:start w:val="1"/>
      <w:numFmt w:val="bullet"/>
      <w:lvlText w:val="◦"/>
      <w:lvlJc w:val="left"/>
      <w:pPr>
        <w:ind w:left="1078" w:hanging="360"/>
      </w:pPr>
      <w:rPr>
        <w:rFonts w:ascii="Noto Sans Symbols" w:cs="Noto Sans Symbols" w:eastAsia="Noto Sans Symbols" w:hAnsi="Noto Sans Symbols"/>
        <w:sz w:val="24"/>
        <w:szCs w:val="24"/>
        <w:vertAlign w:val="baseline"/>
      </w:rPr>
    </w:lvl>
    <w:lvl w:ilvl="2">
      <w:start w:val="1"/>
      <w:numFmt w:val="bullet"/>
      <w:lvlText w:val="▪"/>
      <w:lvlJc w:val="left"/>
      <w:pPr>
        <w:ind w:left="1438" w:hanging="360"/>
      </w:pPr>
      <w:rPr>
        <w:rFonts w:ascii="Noto Sans Symbols" w:cs="Noto Sans Symbols" w:eastAsia="Noto Sans Symbols" w:hAnsi="Noto Sans Symbols"/>
        <w:sz w:val="24"/>
        <w:szCs w:val="24"/>
        <w:vertAlign w:val="baseline"/>
      </w:rPr>
    </w:lvl>
    <w:lvl w:ilvl="3">
      <w:start w:val="1"/>
      <w:numFmt w:val="bullet"/>
      <w:lvlText w:val="●"/>
      <w:lvlJc w:val="left"/>
      <w:pPr>
        <w:ind w:left="1798" w:hanging="360"/>
      </w:pPr>
      <w:rPr>
        <w:rFonts w:ascii="Noto Sans Symbols" w:cs="Noto Sans Symbols" w:eastAsia="Noto Sans Symbols" w:hAnsi="Noto Sans Symbols"/>
        <w:sz w:val="24"/>
        <w:szCs w:val="24"/>
        <w:vertAlign w:val="baseline"/>
      </w:rPr>
    </w:lvl>
    <w:lvl w:ilvl="4">
      <w:start w:val="1"/>
      <w:numFmt w:val="bullet"/>
      <w:lvlText w:val="◦"/>
      <w:lvlJc w:val="left"/>
      <w:pPr>
        <w:ind w:left="2158" w:hanging="360"/>
      </w:pPr>
      <w:rPr>
        <w:rFonts w:ascii="Noto Sans Symbols" w:cs="Noto Sans Symbols" w:eastAsia="Noto Sans Symbols" w:hAnsi="Noto Sans Symbols"/>
        <w:sz w:val="24"/>
        <w:szCs w:val="24"/>
        <w:vertAlign w:val="baseline"/>
      </w:rPr>
    </w:lvl>
    <w:lvl w:ilvl="5">
      <w:start w:val="1"/>
      <w:numFmt w:val="bullet"/>
      <w:lvlText w:val="▪"/>
      <w:lvlJc w:val="left"/>
      <w:pPr>
        <w:ind w:left="2518" w:hanging="360"/>
      </w:pPr>
      <w:rPr>
        <w:rFonts w:ascii="Noto Sans Symbols" w:cs="Noto Sans Symbols" w:eastAsia="Noto Sans Symbols" w:hAnsi="Noto Sans Symbols"/>
        <w:sz w:val="24"/>
        <w:szCs w:val="24"/>
        <w:vertAlign w:val="baseline"/>
      </w:rPr>
    </w:lvl>
    <w:lvl w:ilvl="6">
      <w:start w:val="1"/>
      <w:numFmt w:val="bullet"/>
      <w:lvlText w:val="●"/>
      <w:lvlJc w:val="left"/>
      <w:pPr>
        <w:ind w:left="2878" w:hanging="360"/>
      </w:pPr>
      <w:rPr>
        <w:rFonts w:ascii="Noto Sans Symbols" w:cs="Noto Sans Symbols" w:eastAsia="Noto Sans Symbols" w:hAnsi="Noto Sans Symbols"/>
        <w:sz w:val="24"/>
        <w:szCs w:val="24"/>
        <w:vertAlign w:val="baseline"/>
      </w:rPr>
    </w:lvl>
    <w:lvl w:ilvl="7">
      <w:start w:val="1"/>
      <w:numFmt w:val="bullet"/>
      <w:lvlText w:val="◦"/>
      <w:lvlJc w:val="left"/>
      <w:pPr>
        <w:ind w:left="3238" w:hanging="360"/>
      </w:pPr>
      <w:rPr>
        <w:rFonts w:ascii="Noto Sans Symbols" w:cs="Noto Sans Symbols" w:eastAsia="Noto Sans Symbols" w:hAnsi="Noto Sans Symbols"/>
        <w:sz w:val="24"/>
        <w:szCs w:val="24"/>
        <w:vertAlign w:val="baseline"/>
      </w:rPr>
    </w:lvl>
    <w:lvl w:ilvl="8">
      <w:start w:val="1"/>
      <w:numFmt w:val="bullet"/>
      <w:lvlText w:val="▪"/>
      <w:lvlJc w:val="left"/>
      <w:pPr>
        <w:ind w:left="3598" w:hanging="360"/>
      </w:pPr>
      <w:rPr>
        <w:rFonts w:ascii="Noto Sans Symbols" w:cs="Noto Sans Symbols" w:eastAsia="Noto Sans Symbols" w:hAnsi="Noto Sans Symbols"/>
        <w:sz w:val="24"/>
        <w:szCs w:val="24"/>
        <w:vertAlign w:val="baseline"/>
      </w:rPr>
    </w:lvl>
  </w:abstractNum>
  <w:abstractNum w:abstractNumId="4">
    <w:lvl w:ilvl="0">
      <w:start w:val="1"/>
      <w:numFmt w:val="bullet"/>
      <w:lvlText w:val="●"/>
      <w:lvlJc w:val="left"/>
      <w:pPr>
        <w:ind w:left="718" w:hanging="360"/>
      </w:pPr>
      <w:rPr>
        <w:rFonts w:ascii="Noto Sans Symbols" w:cs="Noto Sans Symbols" w:eastAsia="Noto Sans Symbols" w:hAnsi="Noto Sans Symbols"/>
        <w:sz w:val="24"/>
        <w:szCs w:val="24"/>
        <w:vertAlign w:val="baseline"/>
      </w:rPr>
    </w:lvl>
    <w:lvl w:ilvl="1">
      <w:start w:val="1"/>
      <w:numFmt w:val="bullet"/>
      <w:lvlText w:val="◦"/>
      <w:lvlJc w:val="left"/>
      <w:pPr>
        <w:ind w:left="1078" w:hanging="360"/>
      </w:pPr>
      <w:rPr>
        <w:rFonts w:ascii="Noto Sans Symbols" w:cs="Noto Sans Symbols" w:eastAsia="Noto Sans Symbols" w:hAnsi="Noto Sans Symbols"/>
        <w:sz w:val="24"/>
        <w:szCs w:val="24"/>
        <w:vertAlign w:val="baseline"/>
      </w:rPr>
    </w:lvl>
    <w:lvl w:ilvl="2">
      <w:start w:val="1"/>
      <w:numFmt w:val="bullet"/>
      <w:lvlText w:val="▪"/>
      <w:lvlJc w:val="left"/>
      <w:pPr>
        <w:ind w:left="1438" w:hanging="360"/>
      </w:pPr>
      <w:rPr>
        <w:rFonts w:ascii="Noto Sans Symbols" w:cs="Noto Sans Symbols" w:eastAsia="Noto Sans Symbols" w:hAnsi="Noto Sans Symbols"/>
        <w:sz w:val="24"/>
        <w:szCs w:val="24"/>
        <w:vertAlign w:val="baseline"/>
      </w:rPr>
    </w:lvl>
    <w:lvl w:ilvl="3">
      <w:start w:val="1"/>
      <w:numFmt w:val="bullet"/>
      <w:lvlText w:val="●"/>
      <w:lvlJc w:val="left"/>
      <w:pPr>
        <w:ind w:left="1798" w:hanging="360"/>
      </w:pPr>
      <w:rPr>
        <w:rFonts w:ascii="Noto Sans Symbols" w:cs="Noto Sans Symbols" w:eastAsia="Noto Sans Symbols" w:hAnsi="Noto Sans Symbols"/>
        <w:sz w:val="24"/>
        <w:szCs w:val="24"/>
        <w:vertAlign w:val="baseline"/>
      </w:rPr>
    </w:lvl>
    <w:lvl w:ilvl="4">
      <w:start w:val="1"/>
      <w:numFmt w:val="bullet"/>
      <w:lvlText w:val="◦"/>
      <w:lvlJc w:val="left"/>
      <w:pPr>
        <w:ind w:left="2158" w:hanging="360"/>
      </w:pPr>
      <w:rPr>
        <w:rFonts w:ascii="Noto Sans Symbols" w:cs="Noto Sans Symbols" w:eastAsia="Noto Sans Symbols" w:hAnsi="Noto Sans Symbols"/>
        <w:sz w:val="24"/>
        <w:szCs w:val="24"/>
        <w:vertAlign w:val="baseline"/>
      </w:rPr>
    </w:lvl>
    <w:lvl w:ilvl="5">
      <w:start w:val="1"/>
      <w:numFmt w:val="bullet"/>
      <w:lvlText w:val="▪"/>
      <w:lvlJc w:val="left"/>
      <w:pPr>
        <w:ind w:left="2518" w:hanging="360"/>
      </w:pPr>
      <w:rPr>
        <w:rFonts w:ascii="Noto Sans Symbols" w:cs="Noto Sans Symbols" w:eastAsia="Noto Sans Symbols" w:hAnsi="Noto Sans Symbols"/>
        <w:sz w:val="24"/>
        <w:szCs w:val="24"/>
        <w:vertAlign w:val="baseline"/>
      </w:rPr>
    </w:lvl>
    <w:lvl w:ilvl="6">
      <w:start w:val="1"/>
      <w:numFmt w:val="bullet"/>
      <w:lvlText w:val="●"/>
      <w:lvlJc w:val="left"/>
      <w:pPr>
        <w:ind w:left="2878" w:hanging="360"/>
      </w:pPr>
      <w:rPr>
        <w:rFonts w:ascii="Noto Sans Symbols" w:cs="Noto Sans Symbols" w:eastAsia="Noto Sans Symbols" w:hAnsi="Noto Sans Symbols"/>
        <w:sz w:val="24"/>
        <w:szCs w:val="24"/>
        <w:vertAlign w:val="baseline"/>
      </w:rPr>
    </w:lvl>
    <w:lvl w:ilvl="7">
      <w:start w:val="1"/>
      <w:numFmt w:val="bullet"/>
      <w:lvlText w:val="◦"/>
      <w:lvlJc w:val="left"/>
      <w:pPr>
        <w:ind w:left="3238" w:hanging="360"/>
      </w:pPr>
      <w:rPr>
        <w:rFonts w:ascii="Noto Sans Symbols" w:cs="Noto Sans Symbols" w:eastAsia="Noto Sans Symbols" w:hAnsi="Noto Sans Symbols"/>
        <w:sz w:val="24"/>
        <w:szCs w:val="24"/>
        <w:vertAlign w:val="baseline"/>
      </w:rPr>
    </w:lvl>
    <w:lvl w:ilvl="8">
      <w:start w:val="1"/>
      <w:numFmt w:val="bullet"/>
      <w:lvlText w:val="▪"/>
      <w:lvlJc w:val="left"/>
      <w:pPr>
        <w:ind w:left="3598" w:hanging="360"/>
      </w:pPr>
      <w:rPr>
        <w:rFonts w:ascii="Noto Sans Symbols" w:cs="Noto Sans Symbols" w:eastAsia="Noto Sans Symbols" w:hAnsi="Noto Sans Symbols"/>
        <w:sz w:val="24"/>
        <w:szCs w:val="24"/>
        <w:vertAlign w:val="baseline"/>
      </w:rPr>
    </w:lvl>
  </w:abstractNum>
  <w:abstractNum w:abstractNumId="5">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18" w:hanging="360"/>
      </w:pPr>
      <w:rPr>
        <w:rFonts w:ascii="Noto Sans Symbols" w:cs="Noto Sans Symbols" w:eastAsia="Noto Sans Symbols" w:hAnsi="Noto Sans Symbols"/>
        <w:sz w:val="24"/>
        <w:szCs w:val="24"/>
        <w:vertAlign w:val="baseline"/>
      </w:rPr>
    </w:lvl>
    <w:lvl w:ilvl="1">
      <w:start w:val="1"/>
      <w:numFmt w:val="bullet"/>
      <w:lvlText w:val="◦"/>
      <w:lvlJc w:val="left"/>
      <w:pPr>
        <w:ind w:left="1078" w:hanging="360"/>
      </w:pPr>
      <w:rPr>
        <w:rFonts w:ascii="Noto Sans Symbols" w:cs="Noto Sans Symbols" w:eastAsia="Noto Sans Symbols" w:hAnsi="Noto Sans Symbols"/>
        <w:sz w:val="24"/>
        <w:szCs w:val="24"/>
        <w:vertAlign w:val="baseline"/>
      </w:rPr>
    </w:lvl>
    <w:lvl w:ilvl="2">
      <w:start w:val="1"/>
      <w:numFmt w:val="bullet"/>
      <w:lvlText w:val="▪"/>
      <w:lvlJc w:val="left"/>
      <w:pPr>
        <w:ind w:left="1438" w:hanging="360"/>
      </w:pPr>
      <w:rPr>
        <w:rFonts w:ascii="Noto Sans Symbols" w:cs="Noto Sans Symbols" w:eastAsia="Noto Sans Symbols" w:hAnsi="Noto Sans Symbols"/>
        <w:sz w:val="24"/>
        <w:szCs w:val="24"/>
        <w:vertAlign w:val="baseline"/>
      </w:rPr>
    </w:lvl>
    <w:lvl w:ilvl="3">
      <w:start w:val="1"/>
      <w:numFmt w:val="bullet"/>
      <w:lvlText w:val="●"/>
      <w:lvlJc w:val="left"/>
      <w:pPr>
        <w:ind w:left="1798" w:hanging="360"/>
      </w:pPr>
      <w:rPr>
        <w:rFonts w:ascii="Noto Sans Symbols" w:cs="Noto Sans Symbols" w:eastAsia="Noto Sans Symbols" w:hAnsi="Noto Sans Symbols"/>
        <w:sz w:val="24"/>
        <w:szCs w:val="24"/>
        <w:vertAlign w:val="baseline"/>
      </w:rPr>
    </w:lvl>
    <w:lvl w:ilvl="4">
      <w:start w:val="1"/>
      <w:numFmt w:val="bullet"/>
      <w:lvlText w:val="◦"/>
      <w:lvlJc w:val="left"/>
      <w:pPr>
        <w:ind w:left="2158" w:hanging="360"/>
      </w:pPr>
      <w:rPr>
        <w:rFonts w:ascii="Noto Sans Symbols" w:cs="Noto Sans Symbols" w:eastAsia="Noto Sans Symbols" w:hAnsi="Noto Sans Symbols"/>
        <w:sz w:val="24"/>
        <w:szCs w:val="24"/>
        <w:vertAlign w:val="baseline"/>
      </w:rPr>
    </w:lvl>
    <w:lvl w:ilvl="5">
      <w:start w:val="1"/>
      <w:numFmt w:val="bullet"/>
      <w:lvlText w:val="▪"/>
      <w:lvlJc w:val="left"/>
      <w:pPr>
        <w:ind w:left="2518" w:hanging="360"/>
      </w:pPr>
      <w:rPr>
        <w:rFonts w:ascii="Noto Sans Symbols" w:cs="Noto Sans Symbols" w:eastAsia="Noto Sans Symbols" w:hAnsi="Noto Sans Symbols"/>
        <w:sz w:val="24"/>
        <w:szCs w:val="24"/>
        <w:vertAlign w:val="baseline"/>
      </w:rPr>
    </w:lvl>
    <w:lvl w:ilvl="6">
      <w:start w:val="1"/>
      <w:numFmt w:val="bullet"/>
      <w:lvlText w:val="●"/>
      <w:lvlJc w:val="left"/>
      <w:pPr>
        <w:ind w:left="2878" w:hanging="360"/>
      </w:pPr>
      <w:rPr>
        <w:rFonts w:ascii="Noto Sans Symbols" w:cs="Noto Sans Symbols" w:eastAsia="Noto Sans Symbols" w:hAnsi="Noto Sans Symbols"/>
        <w:sz w:val="24"/>
        <w:szCs w:val="24"/>
        <w:vertAlign w:val="baseline"/>
      </w:rPr>
    </w:lvl>
    <w:lvl w:ilvl="7">
      <w:start w:val="1"/>
      <w:numFmt w:val="bullet"/>
      <w:lvlText w:val="◦"/>
      <w:lvlJc w:val="left"/>
      <w:pPr>
        <w:ind w:left="3238" w:hanging="360"/>
      </w:pPr>
      <w:rPr>
        <w:rFonts w:ascii="Noto Sans Symbols" w:cs="Noto Sans Symbols" w:eastAsia="Noto Sans Symbols" w:hAnsi="Noto Sans Symbols"/>
        <w:sz w:val="24"/>
        <w:szCs w:val="24"/>
        <w:vertAlign w:val="baseline"/>
      </w:rPr>
    </w:lvl>
    <w:lvl w:ilvl="8">
      <w:start w:val="1"/>
      <w:numFmt w:val="bullet"/>
      <w:lvlText w:val="▪"/>
      <w:lvlJc w:val="left"/>
      <w:pPr>
        <w:ind w:left="3598" w:hanging="360"/>
      </w:pPr>
      <w:rPr>
        <w:rFonts w:ascii="Noto Sans Symbols" w:cs="Noto Sans Symbols" w:eastAsia="Noto Sans Symbols" w:hAnsi="Noto Sans Symbols"/>
        <w:sz w:val="24"/>
        <w:szCs w:val="24"/>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b w:val="1"/>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decimal"/>
      <w:lvlText w:val=""/>
      <w:lvlJc w:val="left"/>
      <w:pPr>
        <w:ind w:left="0" w:firstLine="0"/>
      </w:pPr>
      <w:rPr>
        <w:sz w:val="24"/>
        <w:szCs w:val="24"/>
        <w:vertAlign w:val="baseline"/>
      </w:rPr>
    </w:lvl>
    <w:lvl w:ilvl="1">
      <w:start w:val="1"/>
      <w:numFmt w:val="decimal"/>
      <w:lvlText w:val=""/>
      <w:lvlJc w:val="left"/>
      <w:pPr>
        <w:ind w:left="0" w:firstLine="0"/>
      </w:pPr>
      <w:rPr>
        <w:sz w:val="24"/>
        <w:szCs w:val="24"/>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sz w:val="24"/>
        <w:szCs w:val="24"/>
        <w:vertAlign w:val="baseline"/>
      </w:rPr>
    </w:lvl>
    <w:lvl w:ilvl="5">
      <w:start w:val="1"/>
      <w:numFmt w:val="decimal"/>
      <w:lvlText w:val=""/>
      <w:lvlJc w:val="left"/>
      <w:pPr>
        <w:ind w:left="0" w:firstLine="0"/>
      </w:pPr>
      <w:rPr>
        <w:sz w:val="24"/>
        <w:szCs w:val="24"/>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
      <w:lvlJc w:val="left"/>
      <w:pPr>
        <w:ind w:left="0" w:firstLine="0"/>
      </w:pPr>
      <w:rPr>
        <w:sz w:val="24"/>
        <w:szCs w:val="24"/>
        <w:vertAlign w:val="baseline"/>
      </w:rPr>
    </w:lvl>
    <w:lvl w:ilvl="1">
      <w:start w:val="1"/>
      <w:numFmt w:val="decimal"/>
      <w:lvlText w:val=""/>
      <w:lvlJc w:val="left"/>
      <w:pPr>
        <w:ind w:left="0" w:firstLine="0"/>
      </w:pPr>
      <w:rPr>
        <w:sz w:val="24"/>
        <w:szCs w:val="24"/>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sz w:val="24"/>
        <w:szCs w:val="24"/>
        <w:vertAlign w:val="baseline"/>
      </w:rPr>
    </w:lvl>
    <w:lvl w:ilvl="5">
      <w:start w:val="1"/>
      <w:numFmt w:val="decimal"/>
      <w:lvlText w:val=""/>
      <w:lvlJc w:val="left"/>
      <w:pPr>
        <w:ind w:left="0" w:firstLine="0"/>
      </w:pPr>
      <w:rPr>
        <w:sz w:val="24"/>
        <w:szCs w:val="24"/>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12">
    <w:lvl w:ilvl="0">
      <w:start w:val="1"/>
      <w:numFmt w:val="bullet"/>
      <w:lvlText w:val="●"/>
      <w:lvlJc w:val="left"/>
      <w:pPr>
        <w:ind w:left="718" w:hanging="360"/>
      </w:pPr>
      <w:rPr>
        <w:rFonts w:ascii="Noto Sans Symbols" w:cs="Noto Sans Symbols" w:eastAsia="Noto Sans Symbols" w:hAnsi="Noto Sans Symbols"/>
        <w:sz w:val="24"/>
        <w:szCs w:val="24"/>
        <w:vertAlign w:val="baseline"/>
      </w:rPr>
    </w:lvl>
    <w:lvl w:ilvl="1">
      <w:start w:val="1"/>
      <w:numFmt w:val="bullet"/>
      <w:lvlText w:val="◦"/>
      <w:lvlJc w:val="left"/>
      <w:pPr>
        <w:ind w:left="1078" w:hanging="360"/>
      </w:pPr>
      <w:rPr>
        <w:rFonts w:ascii="Noto Sans Symbols" w:cs="Noto Sans Symbols" w:eastAsia="Noto Sans Symbols" w:hAnsi="Noto Sans Symbols"/>
        <w:sz w:val="24"/>
        <w:szCs w:val="24"/>
        <w:vertAlign w:val="baseline"/>
      </w:rPr>
    </w:lvl>
    <w:lvl w:ilvl="2">
      <w:start w:val="1"/>
      <w:numFmt w:val="bullet"/>
      <w:lvlText w:val="▪"/>
      <w:lvlJc w:val="left"/>
      <w:pPr>
        <w:ind w:left="1438" w:hanging="360"/>
      </w:pPr>
      <w:rPr>
        <w:rFonts w:ascii="Noto Sans Symbols" w:cs="Noto Sans Symbols" w:eastAsia="Noto Sans Symbols" w:hAnsi="Noto Sans Symbols"/>
        <w:sz w:val="24"/>
        <w:szCs w:val="24"/>
        <w:vertAlign w:val="baseline"/>
      </w:rPr>
    </w:lvl>
    <w:lvl w:ilvl="3">
      <w:start w:val="1"/>
      <w:numFmt w:val="bullet"/>
      <w:lvlText w:val="●"/>
      <w:lvlJc w:val="left"/>
      <w:pPr>
        <w:ind w:left="1798" w:hanging="360"/>
      </w:pPr>
      <w:rPr>
        <w:rFonts w:ascii="Noto Sans Symbols" w:cs="Noto Sans Symbols" w:eastAsia="Noto Sans Symbols" w:hAnsi="Noto Sans Symbols"/>
        <w:sz w:val="24"/>
        <w:szCs w:val="24"/>
        <w:vertAlign w:val="baseline"/>
      </w:rPr>
    </w:lvl>
    <w:lvl w:ilvl="4">
      <w:start w:val="1"/>
      <w:numFmt w:val="bullet"/>
      <w:lvlText w:val="◦"/>
      <w:lvlJc w:val="left"/>
      <w:pPr>
        <w:ind w:left="2158" w:hanging="360"/>
      </w:pPr>
      <w:rPr>
        <w:rFonts w:ascii="Noto Sans Symbols" w:cs="Noto Sans Symbols" w:eastAsia="Noto Sans Symbols" w:hAnsi="Noto Sans Symbols"/>
        <w:sz w:val="24"/>
        <w:szCs w:val="24"/>
        <w:vertAlign w:val="baseline"/>
      </w:rPr>
    </w:lvl>
    <w:lvl w:ilvl="5">
      <w:start w:val="1"/>
      <w:numFmt w:val="bullet"/>
      <w:lvlText w:val="▪"/>
      <w:lvlJc w:val="left"/>
      <w:pPr>
        <w:ind w:left="2518" w:hanging="360"/>
      </w:pPr>
      <w:rPr>
        <w:rFonts w:ascii="Noto Sans Symbols" w:cs="Noto Sans Symbols" w:eastAsia="Noto Sans Symbols" w:hAnsi="Noto Sans Symbols"/>
        <w:sz w:val="24"/>
        <w:szCs w:val="24"/>
        <w:vertAlign w:val="baseline"/>
      </w:rPr>
    </w:lvl>
    <w:lvl w:ilvl="6">
      <w:start w:val="1"/>
      <w:numFmt w:val="bullet"/>
      <w:lvlText w:val="●"/>
      <w:lvlJc w:val="left"/>
      <w:pPr>
        <w:ind w:left="2878" w:hanging="360"/>
      </w:pPr>
      <w:rPr>
        <w:rFonts w:ascii="Noto Sans Symbols" w:cs="Noto Sans Symbols" w:eastAsia="Noto Sans Symbols" w:hAnsi="Noto Sans Symbols"/>
        <w:sz w:val="24"/>
        <w:szCs w:val="24"/>
        <w:vertAlign w:val="baseline"/>
      </w:rPr>
    </w:lvl>
    <w:lvl w:ilvl="7">
      <w:start w:val="1"/>
      <w:numFmt w:val="bullet"/>
      <w:lvlText w:val="◦"/>
      <w:lvlJc w:val="left"/>
      <w:pPr>
        <w:ind w:left="3238" w:hanging="360"/>
      </w:pPr>
      <w:rPr>
        <w:rFonts w:ascii="Noto Sans Symbols" w:cs="Noto Sans Symbols" w:eastAsia="Noto Sans Symbols" w:hAnsi="Noto Sans Symbols"/>
        <w:sz w:val="24"/>
        <w:szCs w:val="24"/>
        <w:vertAlign w:val="baseline"/>
      </w:rPr>
    </w:lvl>
    <w:lvl w:ilvl="8">
      <w:start w:val="1"/>
      <w:numFmt w:val="bullet"/>
      <w:lvlText w:val="▪"/>
      <w:lvlJc w:val="left"/>
      <w:pPr>
        <w:ind w:left="3598" w:hanging="360"/>
      </w:pPr>
      <w:rPr>
        <w:rFonts w:ascii="Noto Sans Symbols" w:cs="Noto Sans Symbols" w:eastAsia="Noto Sans Symbols" w:hAnsi="Noto Sans Symbols"/>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720" w:hanging="360"/>
    </w:pPr>
    <w:rPr>
      <w:rFonts w:ascii="Cambria" w:cs="Cambria" w:eastAsia="Cambria" w:hAnsi="Cambria"/>
      <w:color w:val="365f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360" w:hanging="360"/>
    </w:pPr>
    <w:rPr>
      <w:rFonts w:ascii="Cambria" w:cs="Cambria" w:eastAsia="Cambria" w:hAnsi="Cambria"/>
      <w:color w:val="365f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720" w:hanging="360"/>
    </w:pPr>
    <w:rPr>
      <w:rFonts w:ascii="Cambria" w:cs="Cambria" w:eastAsia="Cambria" w:hAnsi="Cambria"/>
      <w:color w:val="365f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rPr>
      <w:rFonts w:eastAsia="SimSun"/>
      <w:lang w:eastAsia="zh-CN"/>
    </w:rPr>
  </w:style>
  <w:style w:type="paragraph" w:styleId="Heading1">
    <w:name w:val="heading 1"/>
    <w:basedOn w:val="Normal"/>
    <w:next w:val="Normal"/>
    <w:uiPriority w:val="9"/>
    <w:qFormat w:val="1"/>
    <w:pPr>
      <w:keepNext w:val="1"/>
      <w:keepLines w:val="1"/>
      <w:numPr>
        <w:numId w:val="1"/>
      </w:numPr>
      <w:spacing w:before="240"/>
      <w:outlineLvl w:val="0"/>
    </w:pPr>
    <w:rPr>
      <w:rFonts w:ascii="Cambria" w:cs="font1146" w:eastAsia="font1146" w:hAnsi="Cambria"/>
      <w:color w:val="365f9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Symbol" w:cs="Symbol" w:hAnsi="Symbol"/>
      <w:sz w:val="22"/>
    </w:rPr>
  </w:style>
  <w:style w:type="character" w:styleId="WW8Num2z1" w:customStyle="1">
    <w:name w:val="WW8Num2z1"/>
    <w:rPr>
      <w:rFonts w:ascii="Courier New" w:cs="Courier New" w:hAnsi="Courier New"/>
    </w:rPr>
  </w:style>
  <w:style w:type="character" w:styleId="WW8Num2z2" w:customStyle="1">
    <w:name w:val="WW8Num2z2"/>
    <w:rPr>
      <w:rFonts w:ascii="Wingdings" w:cs="Wingdings" w:hAnsi="Wingdings"/>
    </w:rPr>
  </w:style>
  <w:style w:type="character" w:styleId="WW8Num2z3" w:customStyle="1">
    <w:name w:val="WW8Num2z3"/>
    <w:rPr>
      <w:rFonts w:ascii="Symbol" w:cs="Symbol" w:hAnsi="Symbol"/>
    </w:rPr>
  </w:style>
  <w:style w:type="character" w:styleId="WW8Num3z0" w:customStyle="1">
    <w:name w:val="WW8Num3z0"/>
    <w:rPr>
      <w:rFonts w:cs="Calibri"/>
      <w:b w:val="1"/>
      <w:bCs w:val="1"/>
    </w:rPr>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rPr>
      <w:rFonts w:ascii="Symbol" w:cs="Symbol" w:hAnsi="Symbol"/>
      <w:b w:val="1"/>
      <w:sz w:val="22"/>
    </w:rPr>
  </w:style>
  <w:style w:type="character" w:styleId="WW8Num4z1" w:customStyle="1">
    <w:name w:val="WW8Num4z1"/>
    <w:rPr>
      <w:rFonts w:ascii="Courier New" w:cs="Courier New" w:hAnsi="Courier New"/>
    </w:rPr>
  </w:style>
  <w:style w:type="character" w:styleId="WW8Num4z2" w:customStyle="1">
    <w:name w:val="WW8Num4z2"/>
    <w:rPr>
      <w:rFonts w:ascii="Wingdings" w:cs="Wingdings" w:hAnsi="Wingdings"/>
    </w:rPr>
  </w:style>
  <w:style w:type="character" w:styleId="WW8Num4z3" w:customStyle="1">
    <w:name w:val="WW8Num4z3"/>
    <w:rPr>
      <w:rFonts w:ascii="Symbol" w:cs="Symbol" w:hAnsi="Symbol"/>
    </w:rPr>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DefaultParagraphFont" w:customStyle="1">
    <w:name w:val="WW-Default Paragraph Font"/>
  </w:style>
  <w:style w:type="character" w:styleId="PageNumber1" w:customStyle="1">
    <w:name w:val="Page Number1"/>
    <w:basedOn w:val="WW-DefaultParagraphFont"/>
  </w:style>
  <w:style w:type="character" w:styleId="Hyperlink">
    <w:name w:val="Hyperlink"/>
    <w:rPr>
      <w:color w:val="0000ff"/>
      <w:u w:val="single"/>
    </w:rPr>
  </w:style>
  <w:style w:type="character" w:styleId="FooterChar" w:customStyle="1">
    <w:name w:val="Footer Char"/>
    <w:rPr>
      <w:sz w:val="24"/>
      <w:szCs w:val="24"/>
      <w:lang w:eastAsia="zh-CN"/>
    </w:rPr>
  </w:style>
  <w:style w:type="character" w:styleId="Heading1Char" w:customStyle="1">
    <w:name w:val="Heading 1 Char"/>
    <w:rPr>
      <w:rFonts w:ascii="Cambria" w:cs="font1146" w:eastAsia="font1146" w:hAnsi="Cambria"/>
      <w:color w:val="365f91"/>
      <w:sz w:val="32"/>
      <w:szCs w:val="32"/>
      <w:lang w:eastAsia="zh-CN"/>
    </w:rPr>
  </w:style>
  <w:style w:type="character" w:styleId="font221" w:customStyle="1">
    <w:name w:val="font221"/>
    <w:rPr>
      <w:rFonts w:ascii="Calibri" w:cs="Calibri" w:hAnsi="Calibri"/>
      <w:b w:val="0"/>
      <w:bCs w:val="0"/>
      <w:i w:val="0"/>
      <w:iCs w:val="0"/>
      <w:strike w:val="0"/>
      <w:dstrike w:val="0"/>
      <w:color w:val="auto"/>
      <w:sz w:val="20"/>
      <w:szCs w:val="20"/>
      <w:u w:val="none"/>
    </w:rPr>
  </w:style>
  <w:style w:type="character" w:styleId="ListLabel1" w:customStyle="1">
    <w:name w:val="ListLabel 1"/>
    <w:rPr>
      <w:rFonts w:ascii="Calibri" w:cs="Symbol" w:hAnsi="Calibri"/>
      <w:sz w:val="22"/>
    </w:rPr>
  </w:style>
  <w:style w:type="character" w:styleId="ListLabel2" w:customStyle="1">
    <w:name w:val="ListLabel 2"/>
    <w:rPr>
      <w:rFonts w:cs="Courier New"/>
    </w:rPr>
  </w:style>
  <w:style w:type="character" w:styleId="ListLabel3" w:customStyle="1">
    <w:name w:val="ListLabel 3"/>
    <w:rPr>
      <w:rFonts w:cs="Wingdings"/>
    </w:rPr>
  </w:style>
  <w:style w:type="character" w:styleId="ListLabel4" w:customStyle="1">
    <w:name w:val="ListLabel 4"/>
    <w:rPr>
      <w:rFonts w:cs="Symbol"/>
    </w:rPr>
  </w:style>
  <w:style w:type="character" w:styleId="ListLabel5" w:customStyle="1">
    <w:name w:val="ListLabel 5"/>
    <w:rPr>
      <w:rFonts w:cs="Courier New"/>
    </w:rPr>
  </w:style>
  <w:style w:type="character" w:styleId="ListLabel6" w:customStyle="1">
    <w:name w:val="ListLabel 6"/>
    <w:rPr>
      <w:rFonts w:cs="Wingdings"/>
    </w:rPr>
  </w:style>
  <w:style w:type="character" w:styleId="ListLabel7" w:customStyle="1">
    <w:name w:val="ListLabel 7"/>
    <w:rPr>
      <w:rFonts w:cs="Symbol"/>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ascii="Calibri" w:cs="Symbol" w:hAnsi="Calibri"/>
      <w:b w:val="1"/>
      <w:sz w:val="22"/>
    </w:rPr>
  </w:style>
  <w:style w:type="character" w:styleId="ListLabel11" w:customStyle="1">
    <w:name w:val="ListLabel 11"/>
    <w:rPr>
      <w:rFonts w:cs="Courier New"/>
    </w:rPr>
  </w:style>
  <w:style w:type="character" w:styleId="ListLabel12" w:customStyle="1">
    <w:name w:val="ListLabel 12"/>
    <w:rPr>
      <w:rFonts w:cs="Wingdings"/>
    </w:rPr>
  </w:style>
  <w:style w:type="character" w:styleId="ListLabel13" w:customStyle="1">
    <w:name w:val="ListLabel 13"/>
    <w:rPr>
      <w:rFonts w:cs="Symbol"/>
    </w:rPr>
  </w:style>
  <w:style w:type="character" w:styleId="ListLabel14" w:customStyle="1">
    <w:name w:val="ListLabel 14"/>
    <w:rPr>
      <w:rFonts w:cs="Courier New"/>
    </w:rPr>
  </w:style>
  <w:style w:type="character" w:styleId="ListLabel15" w:customStyle="1">
    <w:name w:val="ListLabel 15"/>
    <w:rPr>
      <w:rFonts w:cs="Wingdings"/>
    </w:rPr>
  </w:style>
  <w:style w:type="character" w:styleId="ListLabel16" w:customStyle="1">
    <w:name w:val="ListLabel 16"/>
    <w:rPr>
      <w:rFonts w:cs="Symbol"/>
    </w:rPr>
  </w:style>
  <w:style w:type="character" w:styleId="ListLabel17" w:customStyle="1">
    <w:name w:val="ListLabel 17"/>
    <w:rPr>
      <w:rFonts w:cs="Courier New"/>
    </w:rPr>
  </w:style>
  <w:style w:type="character" w:styleId="ListLabel18" w:customStyle="1">
    <w:name w:val="ListLabel 18"/>
    <w:rPr>
      <w:rFonts w:cs="Wingdings"/>
    </w:rPr>
  </w:style>
  <w:style w:type="paragraph" w:styleId="Heading" w:customStyle="1">
    <w:name w:val="Heading"/>
    <w:basedOn w:val="Normal"/>
    <w:next w:val="BodyText"/>
    <w:pPr>
      <w:keepNext w:val="1"/>
      <w:spacing w:after="120" w:before="240"/>
    </w:pPr>
    <w:rPr>
      <w:rFonts w:ascii="Liberation Sans" w:cs="Lucida Sans" w:eastAsia="Microsoft YaHei" w:hAnsi="Liberation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rPr>
  </w:style>
  <w:style w:type="paragraph" w:styleId="Index" w:customStyle="1">
    <w:name w:val="Index"/>
    <w:basedOn w:val="Normal"/>
    <w:pPr>
      <w:suppressLineNumbers w:val="1"/>
    </w:pPr>
    <w:rPr>
      <w:rFonts w:cs="Lucida Sans"/>
    </w:rPr>
  </w:style>
  <w:style w:type="paragraph" w:styleId="Date">
    <w:name w:val="Date"/>
    <w:basedOn w:val="Normal"/>
    <w:next w:val="Normal"/>
  </w:style>
  <w:style w:type="paragraph" w:styleId="HeaderandFooter" w:customStyle="1">
    <w:name w:val="Header and Footer"/>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cs="Tahoma" w:hAnsi="Tahoma"/>
      <w:sz w:val="16"/>
      <w:szCs w:val="16"/>
    </w:rPr>
  </w:style>
  <w:style w:type="paragraph" w:styleId="ListParagraph">
    <w:name w:val="List Paragraph"/>
    <w:basedOn w:val="Normal"/>
    <w:qFormat w:val="1"/>
    <w:pPr>
      <w:ind w:left="720"/>
      <w:contextualSpacing w:val="1"/>
    </w:p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Revision">
    <w:name w:val="Revision"/>
    <w:hidden w:val="1"/>
    <w:uiPriority w:val="99"/>
    <w:semiHidden w:val="1"/>
    <w:rsid w:val="00C828D4"/>
    <w:rPr>
      <w:rFonts w:eastAsia="SimSun"/>
      <w:lang w:eastAsia="zh-C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eastAsia="SimSun"/>
      <w:sz w:val="20"/>
      <w:szCs w:val="20"/>
      <w:lang w:eastAsia="zh-CN"/>
    </w:rPr>
  </w:style>
  <w:style w:type="character" w:styleId="CommentReference">
    <w:name w:val="annotation reference"/>
    <w:basedOn w:val="DefaultParagraphFont"/>
    <w:uiPriority w:val="99"/>
    <w:semiHidden w:val="1"/>
    <w:unhideWhenUsed w:val="1"/>
    <w:rPr>
      <w:sz w:val="16"/>
      <w:szCs w:val="16"/>
    </w:rPr>
  </w:style>
  <w:style w:type="table" w:styleId="TableGrid">
    <w:name w:val="Table Grid"/>
    <w:basedOn w:val="TableNormal"/>
    <w:uiPriority w:val="39"/>
    <w:rsid w:val="00390B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8.xml"/><Relationship Id="rId22" Type="http://schemas.openxmlformats.org/officeDocument/2006/relationships/header" Target="header5.xml"/><Relationship Id="rId21" Type="http://schemas.openxmlformats.org/officeDocument/2006/relationships/header" Target="header9.xml"/><Relationship Id="rId24" Type="http://schemas.openxmlformats.org/officeDocument/2006/relationships/footer" Target="footer9.xml"/><Relationship Id="rId23" Type="http://schemas.openxmlformats.org/officeDocument/2006/relationships/header" Target="header6.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agoxfordshire.org.uk/annual-survey-2020-told-us/" TargetMode="External"/><Relationship Id="rId26" Type="http://schemas.openxmlformats.org/officeDocument/2006/relationships/footer" Target="footer7.xml"/><Relationship Id="rId25" Type="http://schemas.openxmlformats.org/officeDocument/2006/relationships/footer" Target="footer11.xml"/><Relationship Id="rId28" Type="http://schemas.openxmlformats.org/officeDocument/2006/relationships/header" Target="header1.xml"/><Relationship Id="rId27" Type="http://schemas.openxmlformats.org/officeDocument/2006/relationships/header" Target="header11.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2.xml"/><Relationship Id="rId7" Type="http://schemas.openxmlformats.org/officeDocument/2006/relationships/customXml" Target="../customXML/item1.xml"/><Relationship Id="rId8" Type="http://schemas.openxmlformats.org/officeDocument/2006/relationships/hyperlink" Target="https://cagoxfordshire.org.uk/collaborate-groups/" TargetMode="External"/><Relationship Id="rId31" Type="http://schemas.openxmlformats.org/officeDocument/2006/relationships/footer" Target="footer4.xml"/><Relationship Id="rId30" Type="http://schemas.openxmlformats.org/officeDocument/2006/relationships/footer" Target="footer1.xml"/><Relationship Id="rId11" Type="http://schemas.openxmlformats.org/officeDocument/2006/relationships/header" Target="header4.xml"/><Relationship Id="rId10" Type="http://schemas.openxmlformats.org/officeDocument/2006/relationships/image" Target="media/image1.png"/><Relationship Id="rId32" Type="http://schemas.openxmlformats.org/officeDocument/2006/relationships/footer" Target="footer5.xml"/><Relationship Id="rId13" Type="http://schemas.openxmlformats.org/officeDocument/2006/relationships/footer" Target="footer3.xml"/><Relationship Id="rId12" Type="http://schemas.openxmlformats.org/officeDocument/2006/relationships/header" Target="header3.xml"/><Relationship Id="rId15" Type="http://schemas.openxmlformats.org/officeDocument/2006/relationships/header" Target="header8.xml"/><Relationship Id="rId14" Type="http://schemas.openxmlformats.org/officeDocument/2006/relationships/footer" Target="footer2.xml"/><Relationship Id="rId17" Type="http://schemas.openxmlformats.org/officeDocument/2006/relationships/header" Target="header10.xml"/><Relationship Id="rId16" Type="http://schemas.openxmlformats.org/officeDocument/2006/relationships/header" Target="header7.xml"/><Relationship Id="rId19" Type="http://schemas.openxmlformats.org/officeDocument/2006/relationships/footer" Target="footer10.xml"/><Relationship Id="rId1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KImEzeKQmmpRU7OB6ZzUuORxqg==">AMUW2mUgsa+wqG4t9XRHro2P2w+6M7z9Z/RE3ilK4eLTIDefvRRtJpSNGHettw9LiWtqXSgYwAIEfTQTN7RXJXIQljR6HhIlg8HYHc8kgOhhoPmzrhcZkoenGPHCfixl8BATCxBwwe0DCR2WdTAeR0CWkaVwAaB/mWqoOyJ8PYZ5eOBS61t3NZg=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2022-07-21T12:35:00Z</dcterms:created>
  <dc:creator>Sheila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